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53031" w:rsidRDefault="00153031" w14:paraId="672A6659" wp14:textId="77777777">
      <w:pPr>
        <w:spacing w:afterAutospacing="1"/>
        <w:contextualSpacing/>
        <w:jc w:val="center"/>
        <w:rPr>
          <w:rFonts w:ascii="Alef" w:hAnsi="Alef" w:eastAsia="Tenorite Display" w:cs="Tenorite Display"/>
          <w:sz w:val="28"/>
          <w:szCs w:val="28"/>
        </w:rPr>
      </w:pPr>
    </w:p>
    <w:p xmlns:wp14="http://schemas.microsoft.com/office/word/2010/wordml" w:rsidR="00153031" w:rsidRDefault="00D9500F" w14:paraId="36206593" wp14:textId="77777777">
      <w:pPr>
        <w:spacing w:afterAutospacing="1"/>
        <w:contextualSpacing/>
        <w:jc w:val="center"/>
        <w:rPr>
          <w:rFonts w:ascii="Alef" w:hAnsi="Alef"/>
        </w:rPr>
      </w:pPr>
      <w:bookmarkStart w:name="_Int_WS0LSyDh" w:id="0"/>
      <w:r>
        <w:rPr>
          <w:rFonts w:ascii="Alef" w:hAnsi="Alef" w:eastAsia="Tenorite Display" w:cs="Tenorite Display"/>
          <w:sz w:val="28"/>
          <w:szCs w:val="28"/>
        </w:rPr>
        <w:t>CALL TO ORDER ~ ROLL CALL ~ PLEDGE OF ALLEGIANCE</w:t>
      </w:r>
      <w:bookmarkEnd w:id="0"/>
    </w:p>
    <w:p xmlns:wp14="http://schemas.microsoft.com/office/word/2010/wordml" w:rsidR="00153031" w:rsidRDefault="00153031" w14:paraId="0A37501D" wp14:textId="77777777">
      <w:pPr>
        <w:spacing w:afterAutospacing="1"/>
        <w:contextualSpacing/>
        <w:jc w:val="center"/>
        <w:rPr>
          <w:rFonts w:ascii="Alef" w:hAnsi="Alef" w:eastAsia="Tenorite Display" w:cs="Tenorite Display"/>
          <w:b/>
          <w:bCs/>
          <w:color w:val="000000" w:themeColor="text1"/>
          <w:sz w:val="28"/>
          <w:szCs w:val="28"/>
        </w:rPr>
      </w:pPr>
    </w:p>
    <w:p xmlns:wp14="http://schemas.microsoft.com/office/word/2010/wordml" w:rsidR="00153031" w:rsidP="371C95D4" w:rsidRDefault="00D9500F" w14:paraId="0B00C863" wp14:textId="350E15BC">
      <w:pPr>
        <w:spacing w:afterAutospacing="on"/>
        <w:contextualSpacing/>
        <w:jc w:val="center"/>
        <w:rPr>
          <w:rFonts w:ascii="Alef" w:hAnsi="Alef"/>
        </w:rPr>
      </w:pPr>
      <w:r w:rsidRPr="371C95D4" w:rsidR="00D9500F">
        <w:rPr>
          <w:rFonts w:ascii="Alef" w:hAnsi="Alef" w:eastAsia="Tenorite Display" w:cs="Tenorite Display"/>
          <w:sz w:val="28"/>
          <w:szCs w:val="28"/>
        </w:rPr>
        <w:t xml:space="preserve">~Next meeting will be held </w:t>
      </w:r>
      <w:r w:rsidRPr="371C95D4" w:rsidR="727FDD98">
        <w:rPr>
          <w:rFonts w:ascii="Alef" w:hAnsi="Alef" w:eastAsia="Tenorite Display" w:cs="Tenorite Display"/>
          <w:sz w:val="28"/>
          <w:szCs w:val="28"/>
        </w:rPr>
        <w:t xml:space="preserve">September </w:t>
      </w:r>
      <w:r w:rsidRPr="371C95D4" w:rsidR="00D9500F">
        <w:rPr>
          <w:rFonts w:ascii="Alef" w:hAnsi="Alef" w:eastAsia="Tenorite Display" w:cs="Tenorite Display"/>
          <w:sz w:val="28"/>
          <w:szCs w:val="28"/>
        </w:rPr>
        <w:t>1</w:t>
      </w:r>
      <w:r w:rsidRPr="371C95D4" w:rsidR="050F6780">
        <w:rPr>
          <w:rFonts w:ascii="Alef" w:hAnsi="Alef" w:eastAsia="Tenorite Display" w:cs="Tenorite Display"/>
          <w:sz w:val="28"/>
          <w:szCs w:val="28"/>
        </w:rPr>
        <w:t>1</w:t>
      </w:r>
      <w:r w:rsidRPr="371C95D4" w:rsidR="00D9500F">
        <w:rPr>
          <w:rFonts w:ascii="Alef" w:hAnsi="Alef" w:eastAsia="Tenorite Display" w:cs="Tenorite Display"/>
          <w:sz w:val="28"/>
          <w:szCs w:val="28"/>
        </w:rPr>
        <w:t>th~</w:t>
      </w:r>
    </w:p>
    <w:p xmlns:wp14="http://schemas.microsoft.com/office/word/2010/wordml" w:rsidR="00153031" w:rsidRDefault="00153031" w14:paraId="5DAB6C7B" wp14:textId="77777777">
      <w:pPr>
        <w:spacing w:afterAutospacing="1"/>
        <w:contextualSpacing/>
        <w:rPr>
          <w:rFonts w:ascii="Alef" w:hAnsi="Alef" w:eastAsia="Tenorite Display" w:cs="Tenorite Display"/>
          <w:sz w:val="28"/>
          <w:szCs w:val="28"/>
        </w:rPr>
      </w:pPr>
    </w:p>
    <w:p xmlns:wp14="http://schemas.microsoft.com/office/word/2010/wordml" w:rsidR="00153031" w:rsidRDefault="00D9500F" w14:paraId="5B3D1D71" wp14:textId="77777777">
      <w:pPr>
        <w:spacing w:afterAutospacing="1"/>
        <w:contextualSpacing/>
        <w:jc w:val="center"/>
        <w:rPr>
          <w:rFonts w:ascii="Alef" w:hAnsi="Alef"/>
        </w:rPr>
      </w:pPr>
      <w:r>
        <w:rPr>
          <w:rFonts w:ascii="Alef" w:hAnsi="Alef" w:eastAsia="Tenorite Display" w:cs="Tenorite Display"/>
          <w:sz w:val="28"/>
          <w:szCs w:val="28"/>
        </w:rPr>
        <w:t>“Privilege of the floor.” (3 minutes)</w:t>
      </w:r>
    </w:p>
    <w:p xmlns:wp14="http://schemas.microsoft.com/office/word/2010/wordml" w:rsidR="00153031" w:rsidP="371C95D4" w:rsidRDefault="00D9500F" w14:paraId="48A5F282" wp14:textId="20B451D9">
      <w:pPr>
        <w:spacing w:afterAutospacing="on"/>
        <w:contextualSpacing/>
        <w:rPr>
          <w:rFonts w:ascii="Alef" w:hAnsi="Alef"/>
        </w:rPr>
      </w:pPr>
      <w:r w:rsidRPr="371C95D4" w:rsidR="00D9500F">
        <w:rPr>
          <w:rFonts w:ascii="Alef" w:hAnsi="Alef" w:eastAsia="Tenorite Display" w:cs="Tenorite Display"/>
          <w:sz w:val="28"/>
          <w:szCs w:val="28"/>
        </w:rPr>
        <w:t xml:space="preserve"> </w:t>
      </w:r>
      <w:r w:rsidRPr="371C95D4" w:rsidR="00D9500F">
        <w:rPr>
          <w:rFonts w:ascii="Alef" w:hAnsi="Alef" w:eastAsia="Tenorite Display" w:cs="Tenorite Display"/>
          <w:sz w:val="28"/>
          <w:szCs w:val="28"/>
        </w:rPr>
        <w:t xml:space="preserve">Public </w:t>
      </w:r>
      <w:r w:rsidRPr="371C95D4" w:rsidR="4B91B857">
        <w:rPr>
          <w:rFonts w:ascii="Alef" w:hAnsi="Alef" w:eastAsia="Tenorite Display" w:cs="Tenorite Display"/>
          <w:sz w:val="28"/>
          <w:szCs w:val="28"/>
        </w:rPr>
        <w:t>Hearing</w:t>
      </w:r>
      <w:r w:rsidRPr="371C95D4" w:rsidR="00D9500F">
        <w:rPr>
          <w:rFonts w:ascii="Alef" w:hAnsi="Alef" w:eastAsia="Tenorite Display" w:cs="Tenorite Display"/>
          <w:sz w:val="28"/>
          <w:szCs w:val="28"/>
        </w:rPr>
        <w:t>:</w:t>
      </w:r>
    </w:p>
    <w:p xmlns:wp14="http://schemas.microsoft.com/office/word/2010/wordml" w:rsidR="00153031" w:rsidP="371C95D4" w:rsidRDefault="00D9500F" w14:paraId="4AE2ABC2" wp14:textId="1DD7E10B">
      <w:pPr>
        <w:spacing w:afterAutospacing="on"/>
        <w:contextualSpacing/>
        <w:rPr>
          <w:rFonts w:ascii="Alef" w:hAnsi="Alef"/>
        </w:rPr>
      </w:pPr>
      <w:r>
        <w:rPr>
          <w:rFonts w:ascii="Alef" w:hAnsi="Alef"/>
        </w:rPr>
        <w:tab/>
      </w:r>
      <w:r w:rsidR="618DBF6E">
        <w:rPr>
          <w:rFonts w:ascii="Alef" w:hAnsi="Alef"/>
        </w:rPr>
        <w:t>Seeking public input and comment on p</w:t>
      </w:r>
      <w:r w:rsidR="00D9500F">
        <w:rPr>
          <w:rFonts w:ascii="Alef" w:hAnsi="Alef"/>
        </w:rPr>
        <w:t>roposed legislation called the “Property and Building Nuisance Reform Law”</w:t>
      </w:r>
      <w:r w:rsidR="6E351375">
        <w:rPr>
          <w:rFonts w:ascii="Alef" w:hAnsi="Alef"/>
        </w:rPr>
        <w:t>.</w:t>
      </w:r>
    </w:p>
    <w:p xmlns:wp14="http://schemas.microsoft.com/office/word/2010/wordml" w:rsidR="00153031" w:rsidRDefault="00153031" w14:paraId="02EB378F" wp14:textId="77777777">
      <w:pPr>
        <w:spacing w:afterAutospacing="1"/>
        <w:contextualSpacing/>
        <w:rPr>
          <w:rFonts w:ascii="Alef" w:hAnsi="Alef"/>
        </w:rPr>
      </w:pPr>
    </w:p>
    <w:p xmlns:wp14="http://schemas.microsoft.com/office/word/2010/wordml" w:rsidR="00153031" w:rsidRDefault="00D9500F" w14:paraId="3903DAB9" wp14:textId="77777777">
      <w:pPr>
        <w:spacing w:afterAutospacing="1"/>
        <w:contextualSpacing/>
        <w:rPr>
          <w:rFonts w:ascii="Alef" w:hAnsi="Alef"/>
        </w:rPr>
      </w:pPr>
      <w:r>
        <w:rPr>
          <w:rFonts w:ascii="Alef" w:hAnsi="Alef" w:eastAsia="Tenorite Display" w:cs="Tenorite Display"/>
          <w:i/>
          <w:iCs/>
          <w:sz w:val="28"/>
          <w:szCs w:val="28"/>
        </w:rPr>
        <w:t>COMMITTEE REPORTS</w:t>
      </w:r>
      <w:r>
        <w:rPr>
          <w:rFonts w:ascii="Alef" w:hAnsi="Alef" w:eastAsia="Tenorite Display" w:cs="Tenorite Display"/>
          <w:sz w:val="28"/>
          <w:szCs w:val="28"/>
        </w:rPr>
        <w:t>:</w:t>
      </w:r>
    </w:p>
    <w:p xmlns:wp14="http://schemas.microsoft.com/office/word/2010/wordml" w:rsidR="00153031" w:rsidP="371C95D4" w:rsidRDefault="00153031" w14:paraId="6A05A809" wp14:textId="239F396D">
      <w:pPr>
        <w:spacing w:after="0" w:line="240" w:lineRule="auto"/>
        <w:ind w:left="180"/>
        <w:textAlignment w:val="baseline"/>
        <w:rPr>
          <w:rFonts w:ascii="Alef" w:hAnsi="Alef"/>
        </w:rPr>
      </w:pPr>
      <w:r w:rsidRPr="6DD552F9" w:rsidR="00D9500F">
        <w:rPr>
          <w:rFonts w:ascii="Alef" w:hAnsi="Alef" w:eastAsia="Tenorite Display" w:cs="Tenorite Display"/>
          <w:sz w:val="26"/>
          <w:szCs w:val="26"/>
        </w:rPr>
        <w:t>1.</w:t>
      </w:r>
      <w:r>
        <w:tab/>
      </w:r>
      <w:r w:rsidRPr="6DD552F9" w:rsidR="00D9500F">
        <w:rPr>
          <w:rFonts w:ascii="Alef" w:hAnsi="Alef" w:eastAsia="Tenorite Display" w:cs="Tenorite Display"/>
          <w:sz w:val="26"/>
          <w:szCs w:val="26"/>
        </w:rPr>
        <w:t>Highway, Water and Sewer…</w:t>
      </w:r>
    </w:p>
    <w:p w:rsidR="705E1898" w:rsidP="6DD552F9" w:rsidRDefault="705E1898" w14:paraId="5F844FC1" w14:textId="1A11A93B">
      <w:pPr>
        <w:pStyle w:val="ListParagraph"/>
        <w:numPr>
          <w:ilvl w:val="0"/>
          <w:numId w:val="7"/>
        </w:numPr>
        <w:spacing w:after="0" w:line="240" w:lineRule="auto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>Approve sale of surplus vehicle 2015 F-550</w:t>
      </w:r>
    </w:p>
    <w:p w:rsidR="6DD552F9" w:rsidP="6DD552F9" w:rsidRDefault="6DD552F9" w14:paraId="0FBB8A14" w14:textId="49CC8DC6">
      <w:pPr>
        <w:pStyle w:val="ListParagraph"/>
        <w:spacing w:after="0" w:line="240" w:lineRule="auto"/>
        <w:ind w:left="720"/>
        <w:rPr>
          <w:rFonts w:ascii="Alef" w:hAnsi="Alef" w:eastAsia="Tenorite Display" w:cs="Tenorite Display"/>
          <w:sz w:val="18"/>
          <w:szCs w:val="18"/>
        </w:rPr>
      </w:pPr>
    </w:p>
    <w:p w:rsidR="705E1898" w:rsidP="6DD552F9" w:rsidRDefault="705E1898" w14:paraId="57CF3961" w14:textId="6A268E7A">
      <w:pPr>
        <w:pStyle w:val="ListParagraph"/>
        <w:numPr>
          <w:ilvl w:val="0"/>
          <w:numId w:val="7"/>
        </w:numPr>
        <w:spacing w:after="0" w:line="240" w:lineRule="auto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 xml:space="preserve">Bridge NY Funding Awarded for Winney Hill Culvert </w:t>
      </w:r>
    </w:p>
    <w:p w:rsidR="705E1898" w:rsidP="6DD552F9" w:rsidRDefault="705E1898" w14:paraId="550F30FC" w14:textId="0F4CF4F1">
      <w:pPr>
        <w:pStyle w:val="ListParagraph"/>
        <w:spacing w:after="0" w:line="240" w:lineRule="auto"/>
        <w:ind w:left="720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 xml:space="preserve"> </w:t>
      </w:r>
    </w:p>
    <w:p w:rsidR="705E1898" w:rsidP="6DD552F9" w:rsidRDefault="705E1898" w14:paraId="4C97CAD6" w14:textId="34C62382">
      <w:pPr>
        <w:pStyle w:val="ListParagraph"/>
        <w:numPr>
          <w:ilvl w:val="0"/>
          <w:numId w:val="7"/>
        </w:numPr>
        <w:spacing w:after="0" w:line="240" w:lineRule="auto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 xml:space="preserve">Paving projects completed </w:t>
      </w:r>
    </w:p>
    <w:p w:rsidR="705E1898" w:rsidP="6DD552F9" w:rsidRDefault="705E1898" w14:paraId="035B86DC" w14:textId="04A8275B">
      <w:pPr>
        <w:pStyle w:val="ListParagraph"/>
        <w:spacing w:after="0" w:line="240" w:lineRule="auto"/>
        <w:ind w:left="720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 xml:space="preserve"> </w:t>
      </w:r>
    </w:p>
    <w:p w:rsidR="705E1898" w:rsidP="6DD552F9" w:rsidRDefault="705E1898" w14:paraId="7DAA6CD6" w14:textId="7C47D029">
      <w:pPr>
        <w:pStyle w:val="ListParagraph"/>
        <w:numPr>
          <w:ilvl w:val="0"/>
          <w:numId w:val="7"/>
        </w:numPr>
        <w:spacing w:after="0" w:line="240" w:lineRule="auto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>TAP Grant for Southside Sidewalks Update</w:t>
      </w:r>
    </w:p>
    <w:p w:rsidR="705E1898" w:rsidP="6DD552F9" w:rsidRDefault="705E1898" w14:paraId="23E5ECCA" w14:textId="4186A966">
      <w:pPr>
        <w:pStyle w:val="ListParagraph"/>
        <w:spacing w:after="0" w:line="240" w:lineRule="auto"/>
        <w:ind w:left="720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 xml:space="preserve"> </w:t>
      </w:r>
    </w:p>
    <w:p w:rsidR="705E1898" w:rsidP="6DD552F9" w:rsidRDefault="705E1898" w14:paraId="6EF90884" w14:textId="49B7B63E">
      <w:pPr>
        <w:pStyle w:val="ListParagraph"/>
        <w:numPr>
          <w:ilvl w:val="0"/>
          <w:numId w:val="7"/>
        </w:numPr>
        <w:spacing w:after="0" w:line="240" w:lineRule="auto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 xml:space="preserve">Woodland Water Hydrant Flushing </w:t>
      </w:r>
    </w:p>
    <w:p w:rsidR="705E1898" w:rsidP="6DD552F9" w:rsidRDefault="705E1898" w14:paraId="1E5D34A4" w14:textId="639AFEC6">
      <w:pPr>
        <w:pStyle w:val="ListParagraph"/>
        <w:spacing w:after="0" w:line="240" w:lineRule="auto"/>
        <w:ind w:left="720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 xml:space="preserve"> </w:t>
      </w:r>
    </w:p>
    <w:p w:rsidR="705E1898" w:rsidP="6DD552F9" w:rsidRDefault="705E1898" w14:paraId="1240888D" w14:textId="7C736FF9">
      <w:pPr>
        <w:pStyle w:val="ListParagraph"/>
        <w:numPr>
          <w:ilvl w:val="0"/>
          <w:numId w:val="7"/>
        </w:numPr>
        <w:spacing w:after="0" w:line="240" w:lineRule="auto"/>
        <w:rPr>
          <w:rFonts w:ascii="Alef" w:hAnsi="Alef" w:eastAsia="Tenorite Display" w:cs="Tenorite Display"/>
          <w:sz w:val="18"/>
          <w:szCs w:val="18"/>
        </w:rPr>
      </w:pPr>
      <w:r w:rsidRPr="6DD552F9" w:rsidR="705E1898">
        <w:rPr>
          <w:rFonts w:ascii="Alef" w:hAnsi="Alef" w:eastAsia="Tenorite Display" w:cs="Tenorite Display"/>
          <w:sz w:val="18"/>
          <w:szCs w:val="18"/>
        </w:rPr>
        <w:t>Southside Water District Update</w:t>
      </w:r>
    </w:p>
    <w:p w:rsidR="6DD552F9" w:rsidP="6DD552F9" w:rsidRDefault="6DD552F9" w14:paraId="4152CB7C" w14:textId="5BE99430">
      <w:pPr>
        <w:pStyle w:val="ListParagraph"/>
        <w:spacing w:after="0" w:line="240" w:lineRule="auto"/>
        <w:ind w:left="720"/>
        <w:rPr>
          <w:rFonts w:ascii="Alef" w:hAnsi="Alef" w:eastAsia="Tenorite Display" w:cs="Tenorite Display"/>
          <w:sz w:val="18"/>
          <w:szCs w:val="18"/>
        </w:rPr>
      </w:pPr>
    </w:p>
    <w:p xmlns:wp14="http://schemas.microsoft.com/office/word/2010/wordml" w:rsidR="00153031" w:rsidP="371C95D4" w:rsidRDefault="00D9500F" w14:paraId="132B613A" wp14:textId="77777777">
      <w:pPr>
        <w:spacing w:line="240" w:lineRule="auto"/>
        <w:ind w:left="180"/>
        <w:textAlignment w:val="baseline"/>
        <w:rPr>
          <w:rFonts w:ascii="Alef" w:hAnsi="Alef"/>
        </w:rPr>
      </w:pPr>
      <w:r w:rsidRPr="371C95D4" w:rsidR="00D9500F">
        <w:rPr>
          <w:rFonts w:ascii="Alef" w:hAnsi="Alef" w:eastAsia="Tenorite Display" w:cs="Tenorite Display"/>
          <w:sz w:val="26"/>
          <w:szCs w:val="26"/>
        </w:rPr>
        <w:t xml:space="preserve">2. </w:t>
      </w:r>
      <w:r>
        <w:tab/>
      </w:r>
      <w:r w:rsidRPr="371C95D4" w:rsidR="00D9500F">
        <w:rPr>
          <w:rFonts w:ascii="Alef" w:hAnsi="Alef" w:eastAsia="Tenorite Display" w:cs="Tenorite Display"/>
          <w:sz w:val="26"/>
          <w:szCs w:val="26"/>
        </w:rPr>
        <w:t>Public Safety…</w:t>
      </w:r>
    </w:p>
    <w:p xmlns:wp14="http://schemas.microsoft.com/office/word/2010/wordml" w:rsidR="00153031" w:rsidP="371C95D4" w:rsidRDefault="00D9500F" w14:paraId="5D2E8283" wp14:textId="77777777">
      <w:pPr>
        <w:spacing w:afterAutospacing="on" w:line="240" w:lineRule="auto"/>
        <w:ind w:left="180"/>
        <w:rPr>
          <w:rFonts w:ascii="Alef" w:hAnsi="Alef"/>
        </w:rPr>
      </w:pPr>
      <w:r w:rsidRPr="371C95D4" w:rsidR="00D9500F">
        <w:rPr>
          <w:rFonts w:ascii="Alef" w:hAnsi="Alef" w:eastAsia="Tenorite Display" w:cs="Tenorite Display"/>
          <w:sz w:val="26"/>
          <w:szCs w:val="26"/>
        </w:rPr>
        <w:t>3.</w:t>
      </w:r>
      <w:r>
        <w:tab/>
      </w:r>
      <w:r w:rsidRPr="371C95D4" w:rsidR="00D9500F">
        <w:rPr>
          <w:rFonts w:ascii="Alef" w:hAnsi="Alef" w:eastAsia="Tenorite Display" w:cs="Tenorite Display"/>
          <w:sz w:val="26"/>
          <w:szCs w:val="26"/>
        </w:rPr>
        <w:t>Facilities, Technology, Parks…</w:t>
      </w:r>
    </w:p>
    <w:p xmlns:wp14="http://schemas.microsoft.com/office/word/2010/wordml" w:rsidR="00153031" w:rsidP="371C95D4" w:rsidRDefault="00D9500F" w14:paraId="30B0D2FA" wp14:textId="77777777">
      <w:pPr>
        <w:spacing w:afterAutospacing="on" w:line="240" w:lineRule="auto"/>
        <w:ind w:left="180"/>
        <w:rPr>
          <w:rFonts w:ascii="Alef" w:hAnsi="Alef"/>
        </w:rPr>
      </w:pPr>
      <w:r w:rsidRPr="371C95D4" w:rsidR="00D9500F">
        <w:rPr>
          <w:rFonts w:ascii="Alef" w:hAnsi="Alef" w:eastAsia="Tenorite Display" w:cs="Tenorite Display"/>
          <w:sz w:val="26"/>
          <w:szCs w:val="26"/>
        </w:rPr>
        <w:t>4.</w:t>
      </w:r>
      <w:r>
        <w:tab/>
      </w:r>
      <w:r w:rsidRPr="371C95D4" w:rsidR="00D9500F">
        <w:rPr>
          <w:rFonts w:ascii="Alef" w:hAnsi="Alef" w:eastAsia="Tenorite Display" w:cs="Tenorite Display"/>
          <w:sz w:val="26"/>
          <w:szCs w:val="26"/>
        </w:rPr>
        <w:t>Legislative...</w:t>
      </w:r>
    </w:p>
    <w:p xmlns:wp14="http://schemas.microsoft.com/office/word/2010/wordml" w:rsidR="00153031" w:rsidP="371C95D4" w:rsidRDefault="00D9500F" w14:paraId="04C66075" wp14:textId="77777777">
      <w:pPr>
        <w:spacing w:afterAutospacing="on" w:line="240" w:lineRule="auto"/>
        <w:ind w:left="180"/>
        <w:rPr>
          <w:rFonts w:ascii="Alef" w:hAnsi="Alef"/>
        </w:rPr>
      </w:pPr>
      <w:r w:rsidRPr="371C95D4" w:rsidR="00D9500F">
        <w:rPr>
          <w:rFonts w:ascii="Alef" w:hAnsi="Alef" w:eastAsia="Tenorite Display" w:cs="Tenorite Display"/>
          <w:sz w:val="26"/>
          <w:szCs w:val="26"/>
        </w:rPr>
        <w:t xml:space="preserve">5. </w:t>
      </w:r>
      <w:r>
        <w:tab/>
      </w:r>
      <w:r w:rsidRPr="371C95D4" w:rsidR="00D9500F">
        <w:rPr>
          <w:rFonts w:ascii="Alef" w:hAnsi="Alef" w:eastAsia="Tenorite Display" w:cs="Tenorite Display"/>
          <w:sz w:val="26"/>
          <w:szCs w:val="26"/>
        </w:rPr>
        <w:t>Human Resources and Public Benefit…</w:t>
      </w:r>
    </w:p>
    <w:p xmlns:wp14="http://schemas.microsoft.com/office/word/2010/wordml" w:rsidR="00153031" w:rsidRDefault="00153031" w14:paraId="5A39BBE3" wp14:textId="77777777">
      <w:pPr>
        <w:spacing w:after="0"/>
        <w:rPr>
          <w:rFonts w:ascii="Alef" w:hAnsi="Alef"/>
          <w:sz w:val="22"/>
          <w:szCs w:val="22"/>
        </w:rPr>
      </w:pPr>
    </w:p>
    <w:p xmlns:wp14="http://schemas.microsoft.com/office/word/2010/wordml" w:rsidR="00153031" w:rsidRDefault="00D9500F" w14:paraId="5F306205" wp14:textId="77777777">
      <w:pPr>
        <w:spacing w:afterAutospacing="1"/>
        <w:contextualSpacing/>
        <w:rPr>
          <w:rFonts w:ascii="Alef" w:hAnsi="Alef"/>
        </w:rPr>
      </w:pPr>
      <w:r>
        <w:rPr>
          <w:rFonts w:ascii="Alef" w:hAnsi="Alef" w:eastAsia="Tenorite Display" w:cs="Tenorite Display"/>
          <w:i/>
          <w:iCs/>
          <w:sz w:val="26"/>
          <w:szCs w:val="26"/>
        </w:rPr>
        <w:t>Attorney…</w:t>
      </w:r>
    </w:p>
    <w:p xmlns:wp14="http://schemas.microsoft.com/office/word/2010/wordml" w:rsidR="00153031" w:rsidRDefault="00153031" w14:paraId="41C8F396" wp14:textId="77777777">
      <w:pPr>
        <w:spacing w:afterAutospacing="1"/>
        <w:contextualSpacing/>
        <w:rPr>
          <w:rFonts w:ascii="Alef" w:hAnsi="Alef" w:eastAsia="Tenorite Display" w:cs="Tenorite Display"/>
          <w:i/>
          <w:iCs/>
        </w:rPr>
      </w:pPr>
    </w:p>
    <w:p xmlns:wp14="http://schemas.microsoft.com/office/word/2010/wordml" w:rsidR="00153031" w:rsidRDefault="00D9500F" w14:paraId="3151F3AF" wp14:textId="77777777">
      <w:pPr>
        <w:spacing w:afterAutospacing="1"/>
        <w:contextualSpacing/>
        <w:rPr>
          <w:rFonts w:ascii="Alef" w:hAnsi="Alef"/>
        </w:rPr>
      </w:pPr>
      <w:r>
        <w:rPr>
          <w:rFonts w:ascii="Alef" w:hAnsi="Alef" w:eastAsia="Tenorite Display" w:cs="Tenorite Display"/>
          <w:i/>
          <w:iCs/>
          <w:sz w:val="26"/>
          <w:szCs w:val="26"/>
        </w:rPr>
        <w:t>Code Enforcement</w:t>
      </w:r>
      <w:r>
        <w:rPr>
          <w:rFonts w:ascii="Alef" w:hAnsi="Alef" w:eastAsia="Tenorite Display" w:cs="Tenorite Display"/>
          <w:sz w:val="26"/>
          <w:szCs w:val="26"/>
        </w:rPr>
        <w:t>…</w:t>
      </w:r>
    </w:p>
    <w:p xmlns:wp14="http://schemas.microsoft.com/office/word/2010/wordml" w:rsidR="00153031" w:rsidRDefault="00153031" w14:paraId="72A3D3EC" wp14:textId="77777777">
      <w:pPr>
        <w:spacing w:afterAutospacing="1"/>
        <w:contextualSpacing/>
        <w:rPr>
          <w:rFonts w:ascii="Alef" w:hAnsi="Alef" w:eastAsia="Tenorite Display" w:cs="Tenorite Display"/>
          <w:sz w:val="28"/>
          <w:szCs w:val="28"/>
        </w:rPr>
      </w:pPr>
    </w:p>
    <w:p xmlns:wp14="http://schemas.microsoft.com/office/word/2010/wordml" w:rsidR="00153031" w:rsidRDefault="00D9500F" w14:paraId="7A7B0833" wp14:textId="77777777">
      <w:pPr>
        <w:spacing w:afterAutospacing="1"/>
        <w:contextualSpacing/>
        <w:rPr>
          <w:rFonts w:ascii="Alef" w:hAnsi="Alef"/>
        </w:rPr>
      </w:pPr>
      <w:r>
        <w:rPr>
          <w:rFonts w:ascii="Alef" w:hAnsi="Alef" w:eastAsia="Tenorite Display" w:cs="Tenorite Display"/>
          <w:i/>
          <w:iCs/>
          <w:sz w:val="26"/>
          <w:szCs w:val="26"/>
        </w:rPr>
        <w:t>Misc…</w:t>
      </w:r>
    </w:p>
    <w:p xmlns:wp14="http://schemas.microsoft.com/office/word/2010/wordml" w:rsidR="00153031" w:rsidP="371C95D4" w:rsidRDefault="00153031" w14:paraId="0E27B00A" wp14:textId="6AA5134E">
      <w:pPr>
        <w:pStyle w:val="Normal"/>
        <w:spacing w:afterAutospacing="on"/>
        <w:ind w:left="720"/>
        <w:contextualSpacing/>
        <w:rPr>
          <w:rFonts w:ascii="Alef" w:hAnsi="Alef"/>
        </w:rPr>
      </w:pPr>
    </w:p>
    <w:p xmlns:wp14="http://schemas.microsoft.com/office/word/2010/wordml" w:rsidR="00153031" w:rsidRDefault="00D9500F" w14:paraId="16B9B547" wp14:textId="77777777">
      <w:pPr>
        <w:numPr>
          <w:ilvl w:val="0"/>
          <w:numId w:val="2"/>
        </w:numPr>
        <w:spacing w:afterAutospacing="1"/>
        <w:contextualSpacing/>
        <w:rPr>
          <w:rFonts w:ascii="Alef" w:hAnsi="Alef"/>
        </w:rPr>
      </w:pPr>
      <w:r>
        <w:rPr>
          <w:rFonts w:ascii="Alef" w:hAnsi="Alef" w:eastAsia="Tenorite Display" w:cs="Tenorite Display"/>
        </w:rPr>
        <w:t>Vote to approve payment of the bills.</w:t>
      </w:r>
    </w:p>
    <w:p xmlns:wp14="http://schemas.microsoft.com/office/word/2010/wordml" w:rsidR="00153031" w:rsidRDefault="00153031" w14:paraId="60061E4C" wp14:textId="77777777">
      <w:pPr>
        <w:spacing w:afterAutospacing="1"/>
        <w:ind w:left="720"/>
        <w:contextualSpacing/>
        <w:rPr>
          <w:rFonts w:ascii="Alef" w:hAnsi="Alef" w:eastAsia="Tenorite Display" w:cs="Tenorite Display"/>
        </w:rPr>
      </w:pPr>
    </w:p>
    <w:p xmlns:wp14="http://schemas.microsoft.com/office/word/2010/wordml" w:rsidR="00153031" w:rsidRDefault="00D9500F" w14:paraId="5F94E5FF" wp14:textId="77777777">
      <w:pPr>
        <w:numPr>
          <w:ilvl w:val="0"/>
          <w:numId w:val="2"/>
        </w:numPr>
        <w:spacing w:afterAutospacing="1"/>
        <w:contextualSpacing/>
        <w:rPr>
          <w:rFonts w:ascii="Alef" w:hAnsi="Alef"/>
        </w:rPr>
      </w:pPr>
      <w:r>
        <w:rPr>
          <w:rFonts w:ascii="Alef" w:hAnsi="Alef" w:eastAsia="Tenorite Display" w:cs="Tenorite Display"/>
        </w:rPr>
        <w:t>Vote to accept the minutes of the June meeting.</w:t>
      </w:r>
    </w:p>
    <w:p xmlns:wp14="http://schemas.microsoft.com/office/word/2010/wordml" w:rsidR="00153031" w:rsidRDefault="00153031" w14:paraId="44EAFD9C" wp14:textId="77777777">
      <w:pPr>
        <w:spacing w:afterAutospacing="1"/>
        <w:ind w:left="720"/>
        <w:contextualSpacing/>
        <w:rPr>
          <w:rFonts w:ascii="Alef" w:hAnsi="Alef" w:eastAsia="Tenorite Display" w:cs="Tenorite Display"/>
          <w:i/>
          <w:iCs/>
        </w:rPr>
      </w:pPr>
    </w:p>
    <w:p xmlns:wp14="http://schemas.microsoft.com/office/word/2010/wordml" w:rsidR="00153031" w:rsidRDefault="00D9500F" w14:paraId="31EA62BF" wp14:textId="77777777">
      <w:pPr>
        <w:numPr>
          <w:ilvl w:val="0"/>
          <w:numId w:val="2"/>
        </w:numPr>
        <w:spacing w:afterAutospacing="1"/>
        <w:contextualSpacing/>
        <w:rPr>
          <w:rFonts w:ascii="Alef" w:hAnsi="Alef"/>
        </w:rPr>
      </w:pPr>
      <w:r>
        <w:rPr>
          <w:rFonts w:ascii="Alef" w:hAnsi="Alef" w:eastAsia="Tenorite Display" w:cs="Tenorite Display"/>
        </w:rPr>
        <w:t>Vote to ADJOURN.</w:t>
      </w:r>
    </w:p>
    <w:sectPr w:rsidR="00153031">
      <w:headerReference w:type="even" r:id="rId8"/>
      <w:headerReference w:type="default" r:id="rId9"/>
      <w:footerReference w:type="even" r:id="rId10"/>
      <w:footerReference w:type="default" r:id="rId11"/>
      <w:pgSz w:w="12240" w:h="15840" w:orient="portrait"/>
      <w:pgMar w:top="777" w:right="720" w:bottom="777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9500F" w:rsidRDefault="00D9500F" w14:paraId="53128261" wp14:textId="77777777">
      <w:pPr>
        <w:spacing w:after="0"/>
      </w:pPr>
      <w:r>
        <w:separator/>
      </w:r>
    </w:p>
  </w:endnote>
  <w:endnote w:type="continuationSeparator" w:id="0">
    <w:p xmlns:wp14="http://schemas.microsoft.com/office/word/2010/wordml" w:rsidR="00D9500F" w:rsidRDefault="00D9500F" w14:paraId="62486C05" wp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ef">
    <w:panose1 w:val="00000500000000000000"/>
    <w:charset w:val="B1"/>
    <w:family w:val="auto"/>
    <w:pitch w:val="variable"/>
    <w:sig w:usb0="00000807" w:usb1="40000000" w:usb2="00000000" w:usb3="00000000" w:csb0="000000B3" w:csb1="00000000"/>
  </w:font>
  <w:font w:name="Tenorite Display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Segoe UI;Segoe UI Web (West Eur">
    <w:altName w:val="Segoe UI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xmlns:wp14="http://schemas.microsoft.com/office/word/2010/wordml" w:rsidR="00153031" w14:paraId="1FC39945" wp14:textId="77777777">
      <w:tc>
        <w:tcPr>
          <w:tcW w:w="3260" w:type="dxa"/>
        </w:tcPr>
        <w:p w:rsidR="00153031" w:rsidRDefault="00153031" w14:paraId="0562CB0E" wp14:textId="77777777">
          <w:pPr>
            <w:pStyle w:val="Header"/>
            <w:ind w:left="-115"/>
          </w:pPr>
        </w:p>
      </w:tc>
      <w:tc>
        <w:tcPr>
          <w:tcW w:w="3260" w:type="dxa"/>
        </w:tcPr>
        <w:p w:rsidR="00153031" w:rsidRDefault="00153031" w14:paraId="34CE0A41" wp14:textId="77777777">
          <w:pPr>
            <w:pStyle w:val="Header"/>
            <w:jc w:val="center"/>
          </w:pPr>
        </w:p>
      </w:tc>
      <w:tc>
        <w:tcPr>
          <w:tcW w:w="3260" w:type="dxa"/>
        </w:tcPr>
        <w:p w:rsidR="00153031" w:rsidRDefault="00153031" w14:paraId="62EBF3C5" wp14:textId="77777777">
          <w:pPr>
            <w:pStyle w:val="Header"/>
            <w:ind w:right="-115"/>
            <w:jc w:val="right"/>
          </w:pPr>
        </w:p>
      </w:tc>
    </w:tr>
  </w:tbl>
  <w:p xmlns:wp14="http://schemas.microsoft.com/office/word/2010/wordml" w:rsidR="00153031" w:rsidRDefault="00153031" w14:paraId="6D98A12B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xmlns:wp14="http://schemas.microsoft.com/office/word/2010/wordml" w:rsidR="00153031" w14:paraId="1299C43A" wp14:textId="77777777">
      <w:tc>
        <w:tcPr>
          <w:tcW w:w="3260" w:type="dxa"/>
        </w:tcPr>
        <w:p w:rsidR="00153031" w:rsidRDefault="00153031" w14:paraId="4DDBEF00" wp14:textId="77777777">
          <w:pPr>
            <w:pStyle w:val="Header"/>
            <w:ind w:left="-115"/>
          </w:pPr>
        </w:p>
      </w:tc>
      <w:tc>
        <w:tcPr>
          <w:tcW w:w="3260" w:type="dxa"/>
        </w:tcPr>
        <w:p w:rsidR="00153031" w:rsidRDefault="00153031" w14:paraId="3461D779" wp14:textId="77777777">
          <w:pPr>
            <w:pStyle w:val="Header"/>
            <w:jc w:val="center"/>
          </w:pPr>
        </w:p>
      </w:tc>
      <w:tc>
        <w:tcPr>
          <w:tcW w:w="3260" w:type="dxa"/>
        </w:tcPr>
        <w:p w:rsidR="00153031" w:rsidRDefault="00153031" w14:paraId="3CF2D8B6" wp14:textId="77777777">
          <w:pPr>
            <w:pStyle w:val="Header"/>
            <w:ind w:right="-115"/>
            <w:jc w:val="right"/>
          </w:pPr>
        </w:p>
      </w:tc>
    </w:tr>
  </w:tbl>
  <w:p xmlns:wp14="http://schemas.microsoft.com/office/word/2010/wordml" w:rsidR="00153031" w:rsidRDefault="00153031" w14:paraId="0FB7827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9500F" w:rsidRDefault="00D9500F" w14:paraId="4101652C" wp14:textId="77777777">
      <w:pPr>
        <w:spacing w:after="0"/>
      </w:pPr>
      <w:r>
        <w:separator/>
      </w:r>
    </w:p>
  </w:footnote>
  <w:footnote w:type="continuationSeparator" w:id="0">
    <w:p xmlns:wp14="http://schemas.microsoft.com/office/word/2010/wordml" w:rsidR="00D9500F" w:rsidRDefault="00D9500F" w14:paraId="4B99056E" wp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xmlns:wp14="http://schemas.microsoft.com/office/word/2010/wordml" w:rsidR="00153031" w14:paraId="4B94D5A5" wp14:textId="77777777">
      <w:tc>
        <w:tcPr>
          <w:tcW w:w="3260" w:type="dxa"/>
        </w:tcPr>
        <w:p w:rsidR="00153031" w:rsidRDefault="00153031" w14:paraId="3DEEC669" wp14:textId="77777777">
          <w:pPr>
            <w:pStyle w:val="Header"/>
            <w:ind w:left="-115"/>
          </w:pPr>
        </w:p>
      </w:tc>
      <w:tc>
        <w:tcPr>
          <w:tcW w:w="3260" w:type="dxa"/>
        </w:tcPr>
        <w:p w:rsidR="00153031" w:rsidRDefault="00153031" w14:paraId="3656B9AB" wp14:textId="77777777">
          <w:pPr>
            <w:pStyle w:val="Header"/>
            <w:jc w:val="center"/>
          </w:pPr>
        </w:p>
      </w:tc>
      <w:tc>
        <w:tcPr>
          <w:tcW w:w="3260" w:type="dxa"/>
        </w:tcPr>
        <w:p w:rsidR="00153031" w:rsidRDefault="00153031" w14:paraId="45FB0818" wp14:textId="77777777">
          <w:pPr>
            <w:pStyle w:val="Header"/>
            <w:ind w:right="-115"/>
            <w:jc w:val="right"/>
          </w:pPr>
        </w:p>
      </w:tc>
    </w:tr>
  </w:tbl>
  <w:p xmlns:wp14="http://schemas.microsoft.com/office/word/2010/wordml" w:rsidR="00153031" w:rsidRDefault="00153031" w14:paraId="049F31CB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153031" w:rsidRDefault="00D9500F" w14:paraId="7BC0C4A3" wp14:textId="77777777">
    <w:pPr>
      <w:pStyle w:val="NoSpacing"/>
      <w:jc w:val="center"/>
      <w:rPr>
        <w:rFonts w:ascii="Alef" w:hAnsi="Alef" w:eastAsia="Tenorite Display" w:cs="Tenorite Display"/>
        <w:b/>
        <w:bCs/>
      </w:rPr>
    </w:pPr>
    <w:r>
      <w:rPr>
        <w:rFonts w:ascii="Alef" w:hAnsi="Alef" w:eastAsia="Tenorite Display" w:cs="Tenorite Display"/>
        <w:b/>
        <w:bCs/>
        <w:noProof/>
      </w:rPr>
      <w:drawing>
        <wp:anchor xmlns:wp14="http://schemas.microsoft.com/office/word/2010/wordprocessingDrawing" distT="0" distB="0" distL="0" distR="0" simplePos="0" relativeHeight="2" behindDoc="1" locked="0" layoutInCell="1" allowOverlap="1" wp14:anchorId="65A3CB2B" wp14:editId="7777777">
          <wp:simplePos x="0" y="0"/>
          <wp:positionH relativeFrom="column">
            <wp:posOffset>285115</wp:posOffset>
          </wp:positionH>
          <wp:positionV relativeFrom="paragraph">
            <wp:posOffset>98425</wp:posOffset>
          </wp:positionV>
          <wp:extent cx="1724660" cy="109728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xmlns:wp14="http://schemas.microsoft.com/office/word/2010/wordml" w:rsidR="00153031" w:rsidRDefault="00D9500F" w14:paraId="28D6330E" wp14:textId="77777777">
    <w:pPr>
      <w:pStyle w:val="NoSpacing"/>
      <w:tabs>
        <w:tab w:val="left" w:pos="1394"/>
        <w:tab w:val="center" w:pos="4896"/>
      </w:tabs>
      <w:jc w:val="center"/>
      <w:rPr>
        <w:rFonts w:ascii="Alef" w:hAnsi="Alef"/>
      </w:rPr>
    </w:pPr>
    <w:r>
      <w:rPr>
        <w:rFonts w:ascii="Alef" w:hAnsi="Alef" w:eastAsia="Tenorite Display" w:cs="Tenorite Display"/>
        <w:b/>
        <w:bCs/>
      </w:rPr>
      <w:t>Town of Oneonta</w:t>
    </w:r>
  </w:p>
  <w:p xmlns:wp14="http://schemas.microsoft.com/office/word/2010/wordml" w:rsidR="00153031" w:rsidRDefault="00D9500F" w14:paraId="37873A3D" wp14:textId="77777777">
    <w:pPr>
      <w:pStyle w:val="NoSpacing"/>
      <w:jc w:val="center"/>
      <w:rPr>
        <w:rFonts w:ascii="Alef" w:hAnsi="Alef"/>
      </w:rPr>
    </w:pPr>
    <w:r>
      <w:rPr>
        <w:rFonts w:ascii="Alef" w:hAnsi="Alef" w:eastAsia="Tenorite Display" w:cs="Tenorite Display"/>
        <w:b/>
        <w:bCs/>
      </w:rPr>
      <w:t>TOWN BOARD</w:t>
    </w:r>
  </w:p>
  <w:p xmlns:wp14="http://schemas.microsoft.com/office/word/2010/wordml" w:rsidR="00153031" w:rsidRDefault="00D9500F" w14:paraId="5F17C8C8" wp14:textId="77777777">
    <w:pPr>
      <w:pStyle w:val="NoSpacing"/>
      <w:jc w:val="center"/>
      <w:rPr>
        <w:rFonts w:ascii="Alef" w:hAnsi="Alef"/>
      </w:rPr>
    </w:pPr>
    <w:r>
      <w:rPr>
        <w:rFonts w:ascii="Alef" w:hAnsi="Alef" w:eastAsia="Tenorite Display" w:cs="Tenorite Display"/>
        <w:b/>
        <w:bCs/>
      </w:rPr>
      <w:t>Regular Meeting Agenda</w:t>
    </w:r>
  </w:p>
  <w:p xmlns:wp14="http://schemas.microsoft.com/office/word/2010/wordml" w:rsidR="00153031" w:rsidRDefault="00D9500F" w14:paraId="729D5B66" wp14:textId="7AB297E9">
    <w:pPr>
      <w:pStyle w:val="NoSpacing"/>
      <w:jc w:val="center"/>
      <w:rPr>
        <w:rFonts w:ascii="Alef" w:hAnsi="Alef"/>
      </w:rPr>
    </w:pPr>
    <w:r w:rsidRPr="371C95D4" w:rsidR="371C95D4">
      <w:rPr>
        <w:rFonts w:ascii="Alef" w:hAnsi="Alef" w:eastAsia="Tenorite Display" w:cs="Tenorite Display"/>
        <w:b w:val="1"/>
        <w:bCs w:val="1"/>
      </w:rPr>
      <w:t xml:space="preserve">August </w:t>
    </w:r>
    <w:r w:rsidRPr="371C95D4" w:rsidR="371C95D4">
      <w:rPr>
        <w:rFonts w:ascii="Alef" w:hAnsi="Alef" w:eastAsia="Tenorite Display" w:cs="Tenorite Display"/>
        <w:b w:val="1"/>
        <w:bCs w:val="1"/>
      </w:rPr>
      <w:t>1</w:t>
    </w:r>
    <w:r w:rsidRPr="371C95D4" w:rsidR="371C95D4">
      <w:rPr>
        <w:rFonts w:ascii="Alef" w:hAnsi="Alef" w:eastAsia="Tenorite Display" w:cs="Tenorite Display"/>
        <w:b w:val="1"/>
        <w:bCs w:val="1"/>
      </w:rPr>
      <w:t>4</w:t>
    </w:r>
    <w:r w:rsidRPr="371C95D4" w:rsidR="371C95D4">
      <w:rPr>
        <w:rFonts w:ascii="Alef" w:hAnsi="Alef" w:eastAsia="Tenorite Display" w:cs="Tenorite Display"/>
        <w:b w:val="1"/>
        <w:bCs w:val="1"/>
      </w:rPr>
      <w:t>, 2024</w:t>
    </w:r>
  </w:p>
  <w:p xmlns:wp14="http://schemas.microsoft.com/office/word/2010/wordml" w:rsidR="00153031" w:rsidRDefault="00D9500F" w14:paraId="08E877B5" wp14:textId="77777777">
    <w:pPr>
      <w:pStyle w:val="NoSpacing"/>
      <w:jc w:val="center"/>
      <w:rPr>
        <w:rFonts w:ascii="Alef" w:hAnsi="Alef"/>
      </w:rPr>
    </w:pPr>
    <w:r>
      <w:rPr>
        <w:rFonts w:ascii="Alef" w:hAnsi="Alef" w:eastAsia="Tenorite Display" w:cs="Tenorite Display"/>
      </w:rPr>
      <w:t>07:00PM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269bc44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21e9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5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2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9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4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1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8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5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0" w15:restartNumberingAfterBreak="0">
    <w:nsid w:val="200F06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" w15:restartNumberingAfterBreak="0">
    <w:nsid w:val="42DF33C6"/>
    <w:multiLevelType w:val="multilevel"/>
    <w:tmpl w:val="FFFFFFFF"/>
    <w:lvl w:ilvl="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  <w:rPr>
        <w:sz w:val="21"/>
        <w:szCs w:val="21"/>
      </w:rPr>
    </w:lvl>
  </w:abstractNum>
  <w:abstractNum w:abstractNumId="2" w15:restartNumberingAfterBreak="0">
    <w:nsid w:val="563859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</w:abstractNum>
  <w:abstractNum w:abstractNumId="3" w15:restartNumberingAfterBreak="0">
    <w:nsid w:val="5FAA4AE7"/>
    <w:multiLevelType w:val="multilevel"/>
    <w:tmpl w:val="FFFFFFFF"/>
    <w:lvl w:ilvl="0">
      <w:start w:val="1"/>
      <w:numFmt w:val="lowerLetter"/>
      <w:lvlText w:val="(%1)"/>
      <w:lvlJc w:val="left"/>
      <w:pPr>
        <w:tabs>
          <w:tab w:val="num" w:pos="1169"/>
        </w:tabs>
        <w:ind w:left="1169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529"/>
        </w:tabs>
        <w:ind w:left="1529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889"/>
        </w:tabs>
        <w:ind w:left="1889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249"/>
        </w:tabs>
        <w:ind w:left="2249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609"/>
        </w:tabs>
        <w:ind w:left="2609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969"/>
        </w:tabs>
        <w:ind w:left="2969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3329"/>
        </w:tabs>
        <w:ind w:left="3329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689"/>
        </w:tabs>
        <w:ind w:left="3689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4049"/>
        </w:tabs>
        <w:ind w:left="4049" w:hanging="360"/>
      </w:pPr>
      <w:rPr>
        <w:sz w:val="21"/>
        <w:szCs w:val="21"/>
      </w:rPr>
    </w:lvl>
  </w:abstractNum>
  <w:abstractNum w:abstractNumId="4" w15:restartNumberingAfterBreak="0">
    <w:nsid w:val="7DE05DD0"/>
    <w:multiLevelType w:val="multilevel"/>
    <w:tmpl w:val="FFFFFFFF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7">
    <w:abstractNumId w:val="6"/>
  </w:num>
  <w:num w:numId="6">
    <w:abstractNumId w:val="5"/>
  </w:num>
  <w:num w:numId="1" w16cid:durableId="1631208752">
    <w:abstractNumId w:val="4"/>
  </w:num>
  <w:num w:numId="2" w16cid:durableId="425348061">
    <w:abstractNumId w:val="0"/>
  </w:num>
  <w:num w:numId="3" w16cid:durableId="1279996194">
    <w:abstractNumId w:val="2"/>
  </w:num>
  <w:num w:numId="4" w16cid:durableId="626356713">
    <w:abstractNumId w:val="1"/>
  </w:num>
  <w:num w:numId="5" w16cid:durableId="204932909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75"/>
  <w:revisionView w:inkAnnotations="0"/>
  <w:trackRevisions w:val="false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31"/>
    <w:rsid w:val="00153031"/>
    <w:rsid w:val="00777E9A"/>
    <w:rsid w:val="008B06EA"/>
    <w:rsid w:val="009C20B0"/>
    <w:rsid w:val="00D9500F"/>
    <w:rsid w:val="050F6780"/>
    <w:rsid w:val="07760528"/>
    <w:rsid w:val="103A436F"/>
    <w:rsid w:val="1C5D0C9D"/>
    <w:rsid w:val="371C95D4"/>
    <w:rsid w:val="46959AC2"/>
    <w:rsid w:val="4B91B857"/>
    <w:rsid w:val="50872906"/>
    <w:rsid w:val="53AFC958"/>
    <w:rsid w:val="579D0D0E"/>
    <w:rsid w:val="583C9301"/>
    <w:rsid w:val="618DBF6E"/>
    <w:rsid w:val="6D68C44D"/>
    <w:rsid w:val="6DD552F9"/>
    <w:rsid w:val="6E351375"/>
    <w:rsid w:val="705E1898"/>
    <w:rsid w:val="727FD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9CC44"/>
  <w15:docId w15:val="{18F48617-8874-2345-8D4F-A699E875D2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D48"/>
    <w:pPr>
      <w:keepNext/>
      <w:keepLines/>
      <w:numPr>
        <w:numId w:val="1"/>
      </w:numPr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D4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D4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D4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D4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D4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D4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D4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D4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D4D8A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F4C5C"/>
  </w:style>
  <w:style w:type="character" w:styleId="FooterChar" w:customStyle="1">
    <w:name w:val="Footer Char"/>
    <w:basedOn w:val="DefaultParagraphFont"/>
    <w:link w:val="Footer"/>
    <w:uiPriority w:val="99"/>
    <w:qFormat/>
    <w:rsid w:val="00EF4C5C"/>
  </w:style>
  <w:style w:type="character" w:styleId="Heading1Char" w:customStyle="1">
    <w:name w:val="Heading 1 Char"/>
    <w:basedOn w:val="DefaultParagraphFont"/>
    <w:link w:val="Heading1"/>
    <w:uiPriority w:val="9"/>
    <w:qFormat/>
    <w:rsid w:val="00487D48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487D48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487D48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87D48"/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487D48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487D48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487D48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487D48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487D4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BB0615"/>
    <w:rPr>
      <w:rFonts w:ascii="Tenorite" w:hAnsi="Tenorite" w:eastAsiaTheme="minorHAnsi" w:cstheme="minorBidi"/>
      <w:sz w:val="22"/>
      <w:szCs w:val="21"/>
    </w:rPr>
  </w:style>
  <w:style w:type="character" w:styleId="xelementtoproof" w:customStyle="1">
    <w:name w:val="x_elementtoproof"/>
    <w:basedOn w:val="DefaultParagraphFont"/>
    <w:qFormat/>
    <w:rsid w:val="00C2109A"/>
  </w:style>
  <w:style w:type="character" w:styleId="Hyperlink">
    <w:name w:val="Hyperlink"/>
    <w:basedOn w:val="DefaultParagraphFont"/>
    <w:uiPriority w:val="99"/>
    <w:unhideWhenUsed/>
    <w:rsid w:val="00A33F2C"/>
    <w:rPr>
      <w:color w:val="0000FF" w:themeColor="hyperlink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>
      <w:sz w:val="21"/>
      <w:szCs w:val="21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774EB0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D4D8A"/>
    <w:pPr>
      <w:spacing w:after="0"/>
    </w:pPr>
    <w:rPr>
      <w:rFonts w:ascii="Segoe UI" w:hAnsi="Segoe UI" w:cs="Segoe UI"/>
      <w:sz w:val="18"/>
      <w:szCs w:val="18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EF4C5C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rsid w:val="00EF4C5C"/>
    <w:pPr>
      <w:tabs>
        <w:tab w:val="center" w:pos="4680"/>
        <w:tab w:val="right" w:pos="9360"/>
      </w:tabs>
      <w:spacing w:after="0"/>
    </w:pPr>
  </w:style>
  <w:style w:type="paragraph" w:styleId="ListParagraph">
    <w:name w:val="List Paragraph"/>
    <w:basedOn w:val="Normal"/>
    <w:uiPriority w:val="34"/>
    <w:qFormat/>
    <w:rsid w:val="00B328D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BB0615"/>
    <w:pPr>
      <w:spacing w:after="0"/>
    </w:pPr>
    <w:rPr>
      <w:rFonts w:ascii="Tenorite" w:hAnsi="Tenorite" w:eastAsiaTheme="minorHAnsi" w:cstheme="minorBid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qFormat/>
    <w:rsid w:val="005E2AC5"/>
    <w:pPr>
      <w:spacing w:beforeAutospacing="1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DDC3-6331-4A11-9DA1-09AD3E3613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Town of Oneonta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Clerk</dc:title>
  <dc:subject/>
  <dc:creator>Ryan F. Pereira</dc:creator>
  <dc:description/>
  <lastModifiedBy>Ryan Pereira</lastModifiedBy>
  <revision>4</revision>
  <lastPrinted>2024-07-09T09:24:00.0000000Z</lastPrinted>
  <dcterms:created xsi:type="dcterms:W3CDTF">2024-07-09T20:51:00.0000000Z</dcterms:created>
  <dcterms:modified xsi:type="dcterms:W3CDTF">2024-08-12T14:18:40.6255940Z</dcterms:modified>
  <dc:language>en-US</dc:language>
</coreProperties>
</file>