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The regular meeting of the Oneonta Town Board was held on March 13, 2024, with the following members present:</w:t>
      </w:r>
    </w:p>
    <w:p>
      <w:pPr>
        <w:pStyle w:val="ListContents"/>
        <w:spacing w:lineRule="auto" w:line="240" w:before="0" w:after="0"/>
        <w:rPr/>
      </w:pPr>
      <w:r>
        <w:rPr>
          <w:rFonts w:eastAsia="Alef" w:cs="Alef" w:ascii="Alef" w:hAnsi="Alef"/>
          <w:b w:val="false"/>
          <w:bCs w:val="false"/>
          <w:i w:val="false"/>
          <w:iCs w:val="false"/>
          <w:caps w:val="false"/>
          <w:smallCaps w:val="false"/>
          <w:color w:themeColor="dark1" w:val="000000"/>
          <w:sz w:val="24"/>
          <w:szCs w:val="24"/>
          <w:lang w:val="en-US"/>
        </w:rPr>
        <w:t>S</w:t>
      </w:r>
      <w:r>
        <w:rPr>
          <w:rFonts w:eastAsia="Alef" w:cs="Alef" w:ascii="Alef" w:hAnsi="Alef"/>
          <w:b w:val="false"/>
          <w:bCs w:val="false"/>
          <w:i w:val="false"/>
          <w:iCs w:val="false"/>
          <w:caps w:val="false"/>
          <w:smallCaps w:val="false"/>
          <w:color w:themeColor="dark1" w:val="000000"/>
          <w:sz w:val="18"/>
          <w:szCs w:val="18"/>
          <w:lang w:val="en-US"/>
        </w:rPr>
        <w:t xml:space="preserve">upervisor: </w:t>
      </w:r>
      <w:r>
        <w:rPr>
          <w:sz w:val="18"/>
          <w:szCs w:val="18"/>
        </w:rPr>
        <w:tab/>
        <w:tab/>
        <w:tab/>
      </w:r>
      <w:r>
        <w:rPr>
          <w:rFonts w:eastAsia="Alef" w:cs="Alef" w:ascii="Alef" w:hAnsi="Alef"/>
          <w:b w:val="false"/>
          <w:bCs w:val="false"/>
          <w:i w:val="false"/>
          <w:iCs w:val="false"/>
          <w:caps w:val="false"/>
          <w:smallCaps w:val="false"/>
          <w:color w:themeColor="dark1" w:val="000000"/>
          <w:sz w:val="18"/>
          <w:szCs w:val="18"/>
          <w:lang w:val="en-US"/>
        </w:rPr>
        <w:t xml:space="preserve">Randal I. Mowers </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Town Board Member:</w:t>
      </w:r>
      <w:r>
        <w:rPr>
          <w:sz w:val="18"/>
          <w:szCs w:val="18"/>
        </w:rPr>
        <w:tab/>
        <w:tab/>
      </w:r>
      <w:r>
        <w:rPr>
          <w:rFonts w:eastAsia="Alef" w:cs="Alef" w:ascii="Alef" w:hAnsi="Alef"/>
          <w:b w:val="false"/>
          <w:bCs w:val="false"/>
          <w:i w:val="false"/>
          <w:iCs w:val="false"/>
          <w:caps w:val="false"/>
          <w:smallCaps w:val="false"/>
          <w:color w:themeColor="dark1" w:val="000000"/>
          <w:sz w:val="18"/>
          <w:szCs w:val="18"/>
          <w:lang w:val="en-US"/>
        </w:rPr>
        <w:t xml:space="preserve">Patricia Riddell Kent </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 xml:space="preserve">Town Board Member: </w:t>
      </w:r>
      <w:r>
        <w:rPr>
          <w:sz w:val="18"/>
          <w:szCs w:val="18"/>
        </w:rPr>
        <w:tab/>
        <w:tab/>
      </w:r>
      <w:r>
        <w:rPr>
          <w:rFonts w:eastAsia="Alef" w:cs="Alef" w:ascii="Alef" w:hAnsi="Alef"/>
          <w:b w:val="false"/>
          <w:bCs w:val="false"/>
          <w:i w:val="false"/>
          <w:iCs w:val="false"/>
          <w:caps w:val="false"/>
          <w:smallCaps w:val="false"/>
          <w:color w:themeColor="dark1" w:val="000000"/>
          <w:sz w:val="18"/>
          <w:szCs w:val="18"/>
          <w:lang w:val="en-US"/>
        </w:rPr>
        <w:t>Brett Holleran</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Town Board Member:</w:t>
      </w:r>
      <w:r>
        <w:rPr>
          <w:sz w:val="18"/>
          <w:szCs w:val="18"/>
        </w:rPr>
        <w:tab/>
        <w:tab/>
      </w:r>
      <w:r>
        <w:rPr>
          <w:rFonts w:eastAsia="Alef" w:cs="Alef" w:ascii="Alef" w:hAnsi="Alef"/>
          <w:b w:val="false"/>
          <w:bCs w:val="false"/>
          <w:i w:val="false"/>
          <w:iCs w:val="false"/>
          <w:caps w:val="false"/>
          <w:smallCaps w:val="false"/>
          <w:color w:themeColor="dark1" w:val="000000"/>
          <w:sz w:val="18"/>
          <w:szCs w:val="18"/>
          <w:lang w:val="en-US"/>
        </w:rPr>
        <w:t>Kim Fierke (Absent)</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Town Board Member:</w:t>
      </w:r>
      <w:r>
        <w:rPr>
          <w:sz w:val="18"/>
          <w:szCs w:val="18"/>
        </w:rPr>
        <w:tab/>
        <w:tab/>
      </w:r>
      <w:r>
        <w:rPr>
          <w:rFonts w:eastAsia="Alef" w:cs="Alef" w:ascii="Alef" w:hAnsi="Alef"/>
          <w:b w:val="false"/>
          <w:bCs w:val="false"/>
          <w:i w:val="false"/>
          <w:iCs w:val="false"/>
          <w:caps w:val="false"/>
          <w:smallCaps w:val="false"/>
          <w:color w:themeColor="dark1" w:val="000000"/>
          <w:sz w:val="18"/>
          <w:szCs w:val="18"/>
          <w:lang w:val="en-US"/>
        </w:rPr>
        <w:t>Skylar J. Thompson</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Town Clerk:</w:t>
      </w:r>
      <w:r>
        <w:rPr>
          <w:sz w:val="18"/>
          <w:szCs w:val="18"/>
        </w:rPr>
        <w:tab/>
        <w:tab/>
        <w:tab/>
      </w:r>
      <w:r>
        <w:rPr>
          <w:rFonts w:eastAsia="Alef" w:cs="Alef" w:ascii="Alef" w:hAnsi="Alef"/>
          <w:b w:val="false"/>
          <w:bCs w:val="false"/>
          <w:i w:val="false"/>
          <w:iCs w:val="false"/>
          <w:caps w:val="false"/>
          <w:smallCaps w:val="false"/>
          <w:color w:themeColor="dark1" w:val="000000"/>
          <w:sz w:val="18"/>
          <w:szCs w:val="18"/>
          <w:lang w:val="en-US"/>
        </w:rPr>
        <w:t>Ryan F. Pereira (Absent)</w:t>
      </w:r>
    </w:p>
    <w:p>
      <w:pPr>
        <w:pStyle w:val="ListContents"/>
        <w:spacing w:lineRule="auto" w:line="240" w:before="0" w:after="0"/>
        <w:rPr>
          <w:sz w:val="18"/>
          <w:szCs w:val="18"/>
        </w:rPr>
      </w:pPr>
      <w:r>
        <w:rPr>
          <w:rFonts w:eastAsia="Alef" w:cs="Alef" w:ascii="Alef" w:hAnsi="Alef"/>
          <w:b w:val="false"/>
          <w:bCs w:val="false"/>
          <w:i w:val="false"/>
          <w:iCs w:val="false"/>
          <w:caps w:val="false"/>
          <w:smallCaps w:val="false"/>
          <w:color w:themeColor="dark1" w:val="000000"/>
          <w:sz w:val="18"/>
          <w:szCs w:val="18"/>
          <w:lang w:val="en-US"/>
        </w:rPr>
        <w:t>Town Attorney:</w:t>
      </w:r>
      <w:r>
        <w:rPr>
          <w:sz w:val="18"/>
          <w:szCs w:val="18"/>
        </w:rPr>
        <w:tab/>
        <w:tab/>
        <w:tab/>
      </w:r>
      <w:r>
        <w:rPr>
          <w:rFonts w:eastAsia="Alef" w:cs="Alef" w:ascii="Alef" w:hAnsi="Alef"/>
          <w:b w:val="false"/>
          <w:bCs w:val="false"/>
          <w:i w:val="false"/>
          <w:iCs w:val="false"/>
          <w:caps w:val="false"/>
          <w:smallCaps w:val="false"/>
          <w:color w:themeColor="dark1" w:val="000000"/>
          <w:sz w:val="18"/>
          <w:szCs w:val="18"/>
          <w:lang w:val="en-US"/>
        </w:rPr>
        <w:t>Robert Panasci</w:t>
      </w:r>
    </w:p>
    <w:p>
      <w:pPr>
        <w:pStyle w:val="Normal"/>
        <w:spacing w:lineRule="auto" w:line="276"/>
        <w:jc w:val="both"/>
        <w:rPr>
          <w:rFonts w:ascii="Alef" w:hAnsi="Alef" w:eastAsia="Alef" w:cs="Alef"/>
          <w:b w:val="false"/>
          <w:bCs w:val="false"/>
          <w:i w:val="false"/>
          <w:i w:val="false"/>
          <w:iCs w:val="false"/>
          <w:caps w:val="false"/>
          <w:smallCaps w:val="false"/>
          <w:color w:themeColor="dark1" w:val="000000"/>
          <w:lang w:val="en-US"/>
        </w:rPr>
      </w:pPr>
      <w:r>
        <w:rPr>
          <w:sz w:val="18"/>
          <w:szCs w:val="18"/>
        </w:rPr>
      </w:r>
    </w:p>
    <w:p>
      <w:pPr>
        <w:pStyle w:val="Normal"/>
        <w:spacing w:lineRule="auto" w:line="276"/>
        <w:jc w:val="both"/>
        <w:rPr>
          <w:sz w:val="18"/>
          <w:szCs w:val="18"/>
        </w:rPr>
      </w:pPr>
      <w:r>
        <w:rPr>
          <w:rFonts w:eastAsia="Alef" w:cs="Alef" w:ascii="Alef" w:hAnsi="Alef"/>
          <w:b w:val="false"/>
          <w:bCs w:val="false"/>
          <w:i w:val="false"/>
          <w:iCs w:val="false"/>
          <w:caps w:val="false"/>
          <w:smallCaps w:val="false"/>
          <w:color w:themeColor="dark1" w:val="000000"/>
          <w:sz w:val="18"/>
          <w:szCs w:val="18"/>
          <w:lang w:val="en-US"/>
        </w:rPr>
        <w:t>Other present: James A. Hurtubise, Supt. of Highways; Michele Catan, County Rep.; Brian Fronckowiak; Mike Ranieri; James Cassar; Greg Klein, Film Otsego; Josh Schlafler, SSH Alliance/West Gate Plaza; Karen Brown; Andrea Lister; David Koehn; Jenny Koehn; Henry Daniels; Theresa Cyzeski; David Cyzeski; John Dudek; Heather Babbitt;  Peter Hill; Eileen Hill; Rich Harlem; Randy Budine; Steve Kent.</w:t>
      </w:r>
    </w:p>
    <w:p>
      <w:pPr>
        <w:pStyle w:val="Normal"/>
        <w:spacing w:lineRule="auto" w:line="259"/>
        <w:jc w:val="both"/>
        <w:rPr>
          <w:sz w:val="20"/>
          <w:szCs w:val="20"/>
        </w:rPr>
      </w:pPr>
      <w:r>
        <w:rPr>
          <w:rFonts w:eastAsia="Alef" w:cs="Alef" w:ascii="Alef" w:hAnsi="Alef"/>
          <w:b w:val="false"/>
          <w:bCs w:val="false"/>
          <w:i/>
          <w:iCs/>
          <w:caps w:val="false"/>
          <w:smallCaps w:val="false"/>
          <w:strike w:val="false"/>
          <w:dstrike w:val="false"/>
          <w:color w:val="222222"/>
          <w:sz w:val="20"/>
          <w:szCs w:val="20"/>
          <w:u w:val="single"/>
          <w:lang w:val="en-US"/>
        </w:rPr>
        <w:t xml:space="preserve">"Privilege of the floor.” </w:t>
      </w:r>
      <w:r>
        <w:rPr>
          <w:rFonts w:eastAsia="Alef" w:cs="Alef" w:ascii="Alef" w:hAnsi="Alef"/>
          <w:b w:val="false"/>
          <w:bCs w:val="false"/>
          <w:i w:val="false"/>
          <w:iCs w:val="false"/>
          <w:caps w:val="false"/>
          <w:smallCaps w:val="false"/>
          <w:strike w:val="false"/>
          <w:dstrike w:val="false"/>
          <w:color w:val="222222"/>
          <w:sz w:val="20"/>
          <w:szCs w:val="20"/>
          <w:u w:val="none"/>
          <w:lang w:val="en-US"/>
        </w:rPr>
        <w:t>(3 Minutes)</w:t>
      </w:r>
      <w:r>
        <w:rPr>
          <w:rFonts w:eastAsia="Alef" w:cs="Alef" w:ascii="Alef" w:hAnsi="Alef"/>
          <w:b w:val="false"/>
          <w:bCs w:val="false"/>
          <w:i w:val="false"/>
          <w:iCs w:val="false"/>
          <w:caps w:val="false"/>
          <w:smallCaps w:val="false"/>
          <w:color w:themeColor="dark1" w:val="000000"/>
          <w:sz w:val="20"/>
          <w:szCs w:val="20"/>
          <w:lang w:val="en-US"/>
        </w:rPr>
        <w:t xml:space="preserve"> </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Brian Fronckowiak, speaking before the Board, opposed any planned campground at the Birchwood property owned by Mr. Ranieri. Mr. Fronckowiak’s statement has been made part of the record and may be found in the Town Clerk’s office.</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Greg Klein, Film Otsego; asked the Board to consider creating a “filming” permit, the matter has been moved to Legislative Committee.</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Kevin Morse, President of Oneonta Little League, and Arthur Rigas, Vice President of “Pony” Division; informed the board of striking the “Hurricane’s” name from the organization, and it’s dissolution into the Oneonta Little League, eliminating the moniker. The organization asked for board acceptance via resolution.</w:t>
      </w:r>
    </w:p>
    <w:p>
      <w:pPr>
        <w:pStyle w:val="Normal"/>
        <w:suppressLineNumbers w:val="0"/>
        <w:bidi w:val="0"/>
        <w:spacing w:lineRule="auto" w:line="259" w:before="0" w:after="280"/>
        <w:ind w:left="0" w:right="0"/>
        <w:contextualSpacing/>
        <w:jc w:val="both"/>
        <w:rPr>
          <w:rFonts w:ascii="Alef" w:hAnsi="Alef"/>
          <w:sz w:val="20"/>
          <w:szCs w:val="20"/>
        </w:rPr>
      </w:pPr>
      <w:r>
        <w:rPr>
          <w:rFonts w:ascii="Alef" w:hAnsi="Alef"/>
          <w:sz w:val="20"/>
          <w:szCs w:val="20"/>
        </w:rPr>
      </w:r>
    </w:p>
    <w:p>
      <w:pPr>
        <w:pStyle w:val="Normal"/>
        <w:suppressLineNumbers w:val="0"/>
        <w:bidi w:val="0"/>
        <w:spacing w:lineRule="auto" w:line="259" w:before="0" w:after="280"/>
        <w:ind w:left="0" w:right="0"/>
        <w:contextualSpacing/>
        <w:jc w:val="both"/>
        <w:rPr>
          <w:sz w:val="20"/>
          <w:szCs w:val="20"/>
        </w:rPr>
      </w:pPr>
      <w:r>
        <w:rPr>
          <w:rFonts w:ascii="Alef" w:hAnsi="Alef"/>
          <w:sz w:val="20"/>
          <w:szCs w:val="20"/>
        </w:rPr>
        <w:t>Mike Ranieri, presented to the board his plans for the development of his property on Birchwood Drive as an RV campground; citing existing housing properties in close proximity, that cater to the lodging of students and rental of apartments to seasonal occupants, no increase in traffic would be suffered by the community. Mr. Ranieri’s proposed campground operation; while listed as an acceptable use in the current zoning, a PDD, failed to garner enough support from the board to advance.</w:t>
      </w:r>
    </w:p>
    <w:p>
      <w:pPr>
        <w:pStyle w:val="Normal"/>
        <w:suppressLineNumbers w:val="0"/>
        <w:bidi w:val="0"/>
        <w:spacing w:lineRule="auto" w:line="259" w:before="0" w:after="280"/>
        <w:ind w:left="0" w:right="0"/>
        <w:contextualSpacing/>
        <w:jc w:val="both"/>
        <w:rPr>
          <w:rFonts w:ascii="Alef" w:hAnsi="Alef"/>
          <w:sz w:val="20"/>
          <w:szCs w:val="20"/>
        </w:rPr>
      </w:pPr>
      <w:r>
        <w:rPr>
          <w:rFonts w:ascii="Alef" w:hAnsi="Alef"/>
          <w:sz w:val="20"/>
          <w:szCs w:val="20"/>
        </w:rPr>
      </w:r>
    </w:p>
    <w:p>
      <w:pPr>
        <w:pStyle w:val="Normal"/>
        <w:suppressLineNumbers w:val="0"/>
        <w:bidi w:val="0"/>
        <w:spacing w:lineRule="auto" w:line="259" w:before="0" w:after="280"/>
        <w:ind w:left="0" w:right="0"/>
        <w:contextualSpacing/>
        <w:jc w:val="both"/>
        <w:rPr>
          <w:sz w:val="20"/>
          <w:szCs w:val="20"/>
        </w:rPr>
      </w:pPr>
      <w:r>
        <w:rPr>
          <w:rFonts w:ascii="Alef" w:hAnsi="Alef"/>
          <w:sz w:val="20"/>
          <w:szCs w:val="20"/>
        </w:rPr>
        <w:t>Representatives from MVEDD, OCCA, and Eastern Energy Solutions; presented to the board regarding a proposed EV charging station project planned for West Gate Plaza. A number of topics were addressed; the points system employed by the state in granting monies for such projects, as well as, the operation and placement of the chargers, and for the town’s part: responsibilities and liabilities.</w:t>
      </w:r>
    </w:p>
    <w:p>
      <w:pPr>
        <w:pStyle w:val="Normal"/>
        <w:suppressLineNumbers w:val="0"/>
        <w:bidi w:val="0"/>
        <w:spacing w:lineRule="auto" w:line="259" w:before="0" w:after="280"/>
        <w:ind w:left="0" w:right="0"/>
        <w:contextualSpacing/>
        <w:jc w:val="both"/>
        <w:rPr>
          <w:rFonts w:ascii="Alef" w:hAnsi="Alef"/>
          <w:sz w:val="20"/>
          <w:szCs w:val="20"/>
        </w:rPr>
      </w:pPr>
      <w:r>
        <w:rPr>
          <w:rFonts w:ascii="Alef" w:hAnsi="Alef"/>
          <w:sz w:val="20"/>
          <w:szCs w:val="20"/>
        </w:rPr>
      </w:r>
    </w:p>
    <w:p>
      <w:pPr>
        <w:sectPr>
          <w:headerReference w:type="default" r:id="rId2"/>
          <w:type w:val="nextPage"/>
          <w:pgSz w:w="12240" w:h="15840"/>
          <w:pgMar w:left="1134" w:right="1134" w:gutter="0" w:header="1134" w:top="2842" w:footer="0" w:bottom="1134"/>
          <w:pgNumType w:fmt="decimal"/>
          <w:formProt w:val="false"/>
          <w:textDirection w:val="lrTb"/>
          <w:docGrid w:type="default" w:linePitch="600" w:charSpace="36864"/>
        </w:sectPr>
        <w:pStyle w:val="Normal"/>
        <w:suppressLineNumbers w:val="0"/>
        <w:bidi w:val="0"/>
        <w:spacing w:lineRule="auto" w:line="259" w:before="0" w:after="280"/>
        <w:ind w:left="0" w:right="0"/>
        <w:contextualSpacing/>
        <w:jc w:val="both"/>
        <w:rPr>
          <w:sz w:val="20"/>
          <w:szCs w:val="20"/>
        </w:rPr>
      </w:pPr>
      <w:r>
        <w:rPr>
          <w:rFonts w:ascii="Alef" w:hAnsi="Alef"/>
          <w:sz w:val="20"/>
          <w:szCs w:val="20"/>
        </w:rPr>
        <w:t>Mark Bryan presented to the Town Board his idea and vision for a Disc Golf course in Fortin Park. Advanced to Park’s Committee.</w:t>
      </w:r>
    </w:p>
    <w:p>
      <w:pPr>
        <w:pStyle w:val="Normal"/>
        <w:suppressLineNumbers w:val="0"/>
        <w:bidi w:val="0"/>
        <w:spacing w:lineRule="auto" w:line="259" w:before="0" w:after="280"/>
        <w:ind w:left="0" w:right="0"/>
        <w:contextualSpacing/>
        <w:jc w:val="both"/>
        <w:rPr>
          <w:rFonts w:ascii="Alef" w:hAnsi="Alef"/>
          <w:sz w:val="20"/>
          <w:szCs w:val="20"/>
        </w:rPr>
      </w:pPr>
      <w:r>
        <w:rPr>
          <w:rFonts w:ascii="Alef" w:hAnsi="Alef"/>
          <w:sz w:val="20"/>
          <w:szCs w:val="20"/>
        </w:rPr>
      </w:r>
    </w:p>
    <w:p>
      <w:pPr>
        <w:pStyle w:val="Normal"/>
        <w:suppressLineNumbers w:val="0"/>
        <w:bidi w:val="0"/>
        <w:spacing w:lineRule="auto" w:line="259" w:before="0" w:after="280"/>
        <w:ind w:left="0" w:right="0"/>
        <w:contextualSpacing/>
        <w:jc w:val="both"/>
        <w:rPr>
          <w:sz w:val="20"/>
          <w:szCs w:val="20"/>
        </w:rPr>
      </w:pPr>
      <w:r>
        <w:rPr>
          <w:rFonts w:ascii="Alef" w:hAnsi="Alef"/>
          <w:sz w:val="20"/>
          <w:szCs w:val="20"/>
        </w:rPr>
        <w:t xml:space="preserve">RESOLUTION 2024-0036 </w:t>
        <w:tab/>
        <w:tab/>
        <w:tab/>
        <w:tab/>
        <w:t>Motion by BH, seconded by SJT;</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accept the changes in name to the Oneonta Little League organization;</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moniker “Hurricane’s” will no longer be used, having been dissolved into the Oneonta Little League;</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0" w:name="_Int_Vyx2c0UK_Copy_1"/>
      <w:r>
        <w:rPr>
          <w:rFonts w:eastAsia="Alef" w:cs="Alef" w:ascii="Alef" w:hAnsi="Alef"/>
          <w:b w:val="false"/>
          <w:bCs w:val="false"/>
          <w:i w:val="false"/>
          <w:iCs w:val="false"/>
          <w:caps w:val="false"/>
          <w:smallCaps w:val="false"/>
          <w:color w:themeColor="dark1" w:val="000000"/>
          <w:sz w:val="20"/>
          <w:szCs w:val="20"/>
          <w:lang w:val="en-US"/>
        </w:rPr>
        <w:t>be it</w:t>
      </w:r>
      <w:bookmarkEnd w:id="0"/>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approve the changes put forth.</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tab/>
        <w:tab/>
        <w:t>AYES(4) AIF</w:t>
        <w:tab/>
        <w:tab/>
        <w:tab/>
        <w:tab/>
        <w:tab/>
        <w:tab/>
        <w:tab/>
        <w:t xml:space="preserve">MOTION CARRIED  </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2024-0037</w:t>
        <w:tab/>
        <w:tab/>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Motion by BH, seconded by SJT;</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move forward to accept the proposal, with financial grant support of the EV charging station project;</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Whereas the agreement will be subject to notice of NYSEG’s additional financials towards the project; </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Whereas the agreement will be subject to no additional taxpayer monies spent from the general fund; </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1" w:name="_Int_APvk5mJV_Copy_1"/>
      <w:r>
        <w:rPr>
          <w:rFonts w:eastAsia="Alef" w:cs="Alef" w:ascii="Alef" w:hAnsi="Alef"/>
          <w:b w:val="false"/>
          <w:bCs w:val="false"/>
          <w:i w:val="false"/>
          <w:iCs w:val="false"/>
          <w:caps w:val="false"/>
          <w:smallCaps w:val="false"/>
          <w:color w:themeColor="dark1" w:val="000000"/>
          <w:sz w:val="20"/>
          <w:szCs w:val="20"/>
          <w:lang w:val="en-US"/>
        </w:rPr>
        <w:t>be it</w:t>
      </w:r>
      <w:bookmarkEnd w:id="1"/>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accept the project presented by Eastern Energy Solutions, with stated provisions and exceptions.</w:t>
      </w:r>
    </w:p>
    <w:p>
      <w:pPr>
        <w:pStyle w:val="Normal"/>
        <w:spacing w:lineRule="auto" w:line="252"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sz w:val="20"/>
          <w:szCs w:val="20"/>
        </w:rPr>
        <w:t>VOTE</w:t>
        <w:tab/>
        <w:tab/>
        <w:t>AYES (4) AIF</w:t>
        <w:tab/>
        <w:tab/>
        <w:tab/>
        <w:tab/>
        <w:tab/>
        <w:tab/>
        <w:tab/>
        <w:t>MOTION CARRIED</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RESOLUTION 2024-0038 </w:t>
        <w:tab/>
        <w:tab/>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Motion by SJT, seconded by PRK;</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Town Board votes to settle a tax grievance with Natick Realty, Inc., aka BJ’s Wholesale;</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amount of reduction to such shall be $831,600 from the original assessed valuation of $5,331,600;</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2" w:name="_Int_Vyx2c0UK"/>
      <w:r>
        <w:rPr>
          <w:rFonts w:eastAsia="Alef" w:cs="Alef" w:ascii="Alef" w:hAnsi="Alef"/>
          <w:b w:val="false"/>
          <w:bCs w:val="false"/>
          <w:i w:val="false"/>
          <w:iCs w:val="false"/>
          <w:caps w:val="false"/>
          <w:smallCaps w:val="false"/>
          <w:color w:themeColor="dark1" w:val="000000"/>
          <w:sz w:val="20"/>
          <w:szCs w:val="20"/>
          <w:lang w:val="en-US"/>
        </w:rPr>
        <w:t>be it</w:t>
      </w:r>
      <w:bookmarkEnd w:id="2"/>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approve the reduction for a final assessed valuation of $4,500,000.</w:t>
      </w:r>
    </w:p>
    <w:p>
      <w:pPr>
        <w:pStyle w:val="Normal"/>
        <w:suppressLineNumbers w:val="0"/>
        <w:bidi w:val="0"/>
        <w:spacing w:lineRule="auto" w:line="259" w:before="0" w:after="280"/>
        <w:ind w:left="0" w:right="0"/>
        <w:contextualSpacing/>
        <w:jc w:val="both"/>
        <w:rPr>
          <w:sz w:val="20"/>
          <w:szCs w:val="20"/>
        </w:rPr>
      </w:pPr>
      <w:r>
        <w:rPr>
          <w:sz w:val="20"/>
          <w:szCs w:val="20"/>
        </w:rPr>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AYES(4) AIF</w:t>
      </w:r>
      <w:r>
        <w:rPr>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u w:val="none"/>
          <w:lang w:val="en-US"/>
        </w:rPr>
        <w:t>MOTION CARRIED</w:t>
      </w:r>
    </w:p>
    <w:p>
      <w:pPr>
        <w:pStyle w:val="Normal"/>
        <w:spacing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RESOLUTION 2024-0039 </w:t>
      </w:r>
      <w:r>
        <w:rPr>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Motion by SJT, seconded by PRK;</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Town Board votes to settle a tax grievance with AF III Properties LLC;</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tax grievance is comprised of two individual properties owned by said entity: 449 Chestnut St., hereby referred to as Property A, and 457 Chestnut, hereby referred to as Property B;</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amount of reduction to Property A shall be $96,000 from the original assessed valuation of $486,000;</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market value of Property A on complaint form is $400,000, the final amount requested in petition $312,000;</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Town Board approves a settlement offer for Property A’s final assessment, $390,000;</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furthermore the amount of reduction to Property B shall be $36,500 from the original assessed valuation of $104,100;</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market value of Property B on complaint form is $75,000, the final amount requested in petition $58,500;</w:t>
      </w:r>
    </w:p>
    <w:p>
      <w:pPr>
        <w:pStyle w:val="Normal"/>
        <w:suppressLineNumbers w:val="0"/>
        <w:bidi w:val="0"/>
        <w:spacing w:lineRule="auto" w:line="259" w:before="0" w:after="280"/>
        <w:ind w:left="0" w:right="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t>Whereas the Town Board approves a settlement offer for Property B’s final assessment, $67,500;</w:t>
      </w:r>
    </w:p>
    <w:p>
      <w:pPr>
        <w:pStyle w:val="Normal"/>
        <w:suppressLineNumbers w:val="0"/>
        <w:bidi w:val="0"/>
        <w:spacing w:lineRule="auto" w:line="259" w:before="0" w:after="280"/>
        <w:ind w:left="0" w:right="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3" w:name="_Int_Vyx2c0UK_Copy_1_Copy_1"/>
      <w:r>
        <w:rPr>
          <w:rFonts w:eastAsia="Alef" w:cs="Alef" w:ascii="Alef" w:hAnsi="Alef"/>
          <w:b w:val="false"/>
          <w:bCs w:val="false"/>
          <w:i w:val="false"/>
          <w:iCs w:val="false"/>
          <w:caps w:val="false"/>
          <w:smallCaps w:val="false"/>
          <w:color w:themeColor="dark1" w:val="000000"/>
          <w:sz w:val="20"/>
          <w:szCs w:val="20"/>
          <w:lang w:val="en-US"/>
        </w:rPr>
        <w:t>be it</w:t>
      </w:r>
      <w:bookmarkEnd w:id="3"/>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approve the reduction of Property A and Property B, for a final assessed valuation of $390,000 for Property A, and $67,500 for Property B.</w:t>
      </w:r>
    </w:p>
    <w:p>
      <w:pPr>
        <w:pStyle w:val="Normal"/>
        <w:suppressLineNumbers w:val="0"/>
        <w:bidi w:val="0"/>
        <w:spacing w:lineRule="auto" w:line="259" w:before="0" w:after="280"/>
        <w:ind w:left="0" w:right="0"/>
        <w:contextualSpacing/>
        <w:jc w:val="both"/>
        <w:rPr>
          <w:sz w:val="20"/>
          <w:szCs w:val="20"/>
        </w:rPr>
      </w:pPr>
      <w:r>
        <w:rPr>
          <w:sz w:val="20"/>
          <w:szCs w:val="20"/>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(4) AIF</w:t>
      </w:r>
      <w:r>
        <w:rPr>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lineRule="auto" w:line="252"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2024-0040</w:t>
        <w:tab/>
      </w:r>
      <w:r>
        <w:rPr>
          <w:sz w:val="20"/>
          <w:szCs w:val="20"/>
        </w:rPr>
        <w:tab/>
        <w:tab/>
        <w:tab/>
      </w:r>
      <w:r>
        <w:rPr>
          <w:rFonts w:eastAsia="Alef" w:cs="Alef" w:ascii="Alef" w:hAnsi="Alef"/>
          <w:b w:val="false"/>
          <w:bCs w:val="false"/>
          <w:i w:val="false"/>
          <w:iCs w:val="false"/>
          <w:caps w:val="false"/>
          <w:smallCaps w:val="false"/>
          <w:color w:themeColor="dark1" w:val="000000"/>
          <w:sz w:val="20"/>
          <w:szCs w:val="20"/>
          <w:lang w:val="en-US"/>
        </w:rPr>
        <w:t>Motion by SJT, seconded by PRK;</w:t>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make a permanent appointment;</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4" w:name="_Int_APvk5mJV"/>
      <w:r>
        <w:rPr>
          <w:rFonts w:eastAsia="Alef" w:cs="Alef" w:ascii="Alef" w:hAnsi="Alef"/>
          <w:b w:val="false"/>
          <w:bCs w:val="false"/>
          <w:i w:val="false"/>
          <w:iCs w:val="false"/>
          <w:caps w:val="false"/>
          <w:smallCaps w:val="false"/>
          <w:color w:themeColor="dark1" w:val="000000"/>
          <w:sz w:val="20"/>
          <w:szCs w:val="20"/>
          <w:lang w:val="en-US"/>
        </w:rPr>
        <w:t>be it</w:t>
      </w:r>
      <w:bookmarkEnd w:id="4"/>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appoint Briana Thompson as Court Clerk.</w:t>
      </w:r>
    </w:p>
    <w:p>
      <w:pPr>
        <w:pStyle w:val="Normal"/>
        <w:spacing w:lineRule="auto" w:line="252"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(4) AIF</w:t>
      </w:r>
      <w:r>
        <w:rPr>
          <w:sz w:val="20"/>
          <w:szCs w:val="20"/>
        </w:rPr>
        <w:tab/>
      </w:r>
      <w:r>
        <w:rPr>
          <w:rFonts w:eastAsia="Alef" w:cs="Alef" w:ascii="Alef" w:hAnsi="Alef"/>
          <w:b w:val="false"/>
          <w:bCs w:val="false"/>
          <w:i w:val="false"/>
          <w:iCs w:val="false"/>
          <w:caps w:val="false"/>
          <w:smallCaps w:val="false"/>
          <w:color w:themeColor="dark1" w:val="000000"/>
          <w:sz w:val="20"/>
          <w:szCs w:val="20"/>
          <w:u w:val="none"/>
          <w:lang w:val="en-US"/>
        </w:rPr>
        <w:tab/>
      </w:r>
      <w:r>
        <w:rPr>
          <w:sz w:val="20"/>
          <w:szCs w:val="20"/>
        </w:rPr>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lineRule="auto" w:line="252"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lineRule="auto" w:line="252"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2024-0041</w:t>
      </w:r>
      <w:r>
        <w:rPr>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Motion by SJT, seconded by BH;</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to accept the naming of the creek located being the Senior High School;</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5" w:name="_Int_APvk5mJV_Copy_2"/>
      <w:r>
        <w:rPr>
          <w:rFonts w:eastAsia="Alef" w:cs="Alef" w:ascii="Alef" w:hAnsi="Alef"/>
          <w:b w:val="false"/>
          <w:bCs w:val="false"/>
          <w:i w:val="false"/>
          <w:iCs w:val="false"/>
          <w:caps w:val="false"/>
          <w:smallCaps w:val="false"/>
          <w:color w:themeColor="dark1" w:val="000000"/>
          <w:sz w:val="20"/>
          <w:szCs w:val="20"/>
          <w:lang w:val="en-US"/>
        </w:rPr>
        <w:t>be it</w:t>
      </w:r>
      <w:bookmarkEnd w:id="5"/>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accept the name “Lazy Leopard Frog Creek” as the name for that which runs into the Oneonta Creek.</w:t>
      </w:r>
    </w:p>
    <w:p>
      <w:pPr>
        <w:pStyle w:val="Normal"/>
        <w:suppressLineNumbers w:val="0"/>
        <w:bidi w:val="0"/>
        <w:spacing w:lineRule="auto" w:line="259" w:before="0" w:after="280"/>
        <w:ind w:left="0" w:right="0"/>
        <w:contextualSpacing/>
        <w:jc w:val="left"/>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(4) AIF</w:t>
      </w:r>
      <w:r>
        <w:rPr>
          <w:sz w:val="20"/>
          <w:szCs w:val="20"/>
        </w:rPr>
        <w:tab/>
      </w:r>
      <w:r>
        <w:rPr>
          <w:rFonts w:eastAsia="Alef" w:cs="Alef" w:ascii="Alef" w:hAnsi="Alef"/>
          <w:b w:val="false"/>
          <w:bCs w:val="false"/>
          <w:i w:val="false"/>
          <w:iCs w:val="false"/>
          <w:caps w:val="false"/>
          <w:smallCaps w:val="false"/>
          <w:color w:themeColor="dark1" w:val="000000"/>
          <w:sz w:val="20"/>
          <w:szCs w:val="20"/>
          <w:lang w:val="en-US"/>
        </w:rPr>
        <w:tab/>
      </w:r>
      <w:r>
        <w:rPr>
          <w:sz w:val="20"/>
          <w:szCs w:val="20"/>
        </w:rPr>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r>
        <w:rPr>
          <w:sz w:val="20"/>
          <w:szCs w:val="20"/>
        </w:rPr>
        <w:tab/>
        <w:tab/>
        <w:tab/>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2024-0042</w:t>
      </w:r>
      <w:r>
        <w:rPr>
          <w:sz w:val="20"/>
          <w:szCs w:val="20"/>
        </w:rPr>
        <w:tab/>
        <w:tab/>
        <w:tab/>
        <w:tab/>
      </w:r>
      <w:r>
        <w:rPr>
          <w:rFonts w:eastAsia="Alef" w:cs="Alef" w:ascii="Alef" w:hAnsi="Alef"/>
          <w:b w:val="false"/>
          <w:bCs w:val="false"/>
          <w:i w:val="false"/>
          <w:iCs w:val="false"/>
          <w:caps w:val="false"/>
          <w:smallCaps w:val="false"/>
          <w:color w:themeColor="dark1" w:val="000000"/>
          <w:sz w:val="20"/>
          <w:szCs w:val="20"/>
          <w:lang w:val="en-US"/>
        </w:rPr>
        <w:t>Motion by PRK, seconded by BH;</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approves payment of the bills.</w:t>
      </w:r>
    </w:p>
    <w:p>
      <w:pPr>
        <w:pStyle w:val="Normal"/>
        <w:spacing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(4)AIF</w:t>
      </w:r>
      <w:r>
        <w:rPr>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before="0" w:after="280"/>
        <w:contextualSpacing/>
        <w:jc w:val="both"/>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RESOLUTION 2024-0043</w:t>
        <w:tab/>
        <w:tab/>
        <w:tab/>
      </w:r>
      <w:r>
        <w:rPr>
          <w:sz w:val="20"/>
          <w:szCs w:val="20"/>
        </w:rPr>
        <w:tab/>
      </w:r>
      <w:r>
        <w:rPr>
          <w:rFonts w:eastAsia="Alef" w:cs="Alef" w:ascii="Alef" w:hAnsi="Alef"/>
          <w:b w:val="false"/>
          <w:bCs w:val="false"/>
          <w:i w:val="false"/>
          <w:iCs w:val="false"/>
          <w:caps w:val="false"/>
          <w:smallCaps w:val="false"/>
          <w:color w:themeColor="dark1" w:val="000000"/>
          <w:sz w:val="20"/>
          <w:szCs w:val="20"/>
          <w:lang w:val="en-US"/>
        </w:rPr>
        <w:t>Motion by SJT, seconded by PRK;</w:t>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Whereas the Town Board votes for adjournment;</w:t>
      </w:r>
    </w:p>
    <w:p>
      <w:pPr>
        <w:pStyle w:val="Normal"/>
        <w:suppressLineNumbers w:val="0"/>
        <w:bidi w:val="0"/>
        <w:spacing w:lineRule="auto" w:line="259" w:before="0" w:after="280"/>
        <w:ind w:left="0" w:right="0"/>
        <w:contextualSpacing/>
        <w:jc w:val="left"/>
        <w:rPr>
          <w:sz w:val="20"/>
          <w:szCs w:val="20"/>
        </w:rPr>
      </w:pPr>
      <w:r>
        <w:rPr>
          <w:rFonts w:eastAsia="Alef" w:cs="Alef" w:ascii="Alef" w:hAnsi="Alef"/>
          <w:b w:val="false"/>
          <w:bCs w:val="false"/>
          <w:i w:val="false"/>
          <w:iCs w:val="false"/>
          <w:caps w:val="false"/>
          <w:smallCaps w:val="false"/>
          <w:color w:themeColor="dark1" w:val="000000"/>
          <w:sz w:val="20"/>
          <w:szCs w:val="20"/>
          <w:lang w:val="en-US"/>
        </w:rPr>
        <w:t xml:space="preserve">Now therefore </w:t>
      </w:r>
      <w:bookmarkStart w:id="6" w:name="_Int_APvk5mJV_Copy_2_Copy_1"/>
      <w:r>
        <w:rPr>
          <w:rFonts w:eastAsia="Alef" w:cs="Alef" w:ascii="Alef" w:hAnsi="Alef"/>
          <w:b w:val="false"/>
          <w:bCs w:val="false"/>
          <w:i w:val="false"/>
          <w:iCs w:val="false"/>
          <w:caps w:val="false"/>
          <w:smallCaps w:val="false"/>
          <w:color w:themeColor="dark1" w:val="000000"/>
          <w:sz w:val="20"/>
          <w:szCs w:val="20"/>
          <w:lang w:val="en-US"/>
        </w:rPr>
        <w:t>be it</w:t>
      </w:r>
      <w:bookmarkEnd w:id="6"/>
      <w:r>
        <w:rPr>
          <w:rFonts w:eastAsia="Alef" w:cs="Alef" w:ascii="Alef" w:hAnsi="Alef"/>
          <w:b w:val="false"/>
          <w:bCs w:val="false"/>
          <w:i w:val="false"/>
          <w:iCs w:val="false"/>
          <w:caps w:val="false"/>
          <w:smallCaps w:val="false"/>
          <w:color w:themeColor="dark1" w:val="000000"/>
          <w:sz w:val="20"/>
          <w:szCs w:val="20"/>
          <w:lang w:val="en-US"/>
        </w:rPr>
        <w:t xml:space="preserve"> resolved that the Town Board of Oneonta shall under the authority given, having no further business, shall adjourn the meeting.</w:t>
      </w:r>
    </w:p>
    <w:p>
      <w:pPr>
        <w:pStyle w:val="Normal"/>
        <w:suppressLineNumbers w:val="0"/>
        <w:bidi w:val="0"/>
        <w:spacing w:lineRule="auto" w:line="259" w:before="0" w:after="280"/>
        <w:ind w:left="0" w:right="0"/>
        <w:contextualSpacing/>
        <w:jc w:val="left"/>
        <w:rPr>
          <w:rFonts w:ascii="Alef" w:hAnsi="Alef" w:eastAsia="Alef" w:cs="Alef"/>
          <w:b w:val="false"/>
          <w:bCs w:val="false"/>
          <w:i w:val="false"/>
          <w:i w:val="false"/>
          <w:iCs w:val="false"/>
          <w:caps w:val="false"/>
          <w:smallCaps w:val="false"/>
          <w:color w:themeColor="dark1" w:val="000000"/>
          <w:sz w:val="20"/>
          <w:szCs w:val="20"/>
          <w:lang w:val="en-US"/>
        </w:rPr>
      </w:pPr>
      <w:r>
        <w:rPr>
          <w:rFonts w:eastAsia="Alef" w:cs="Alef" w:ascii="Alef" w:hAnsi="Alef"/>
          <w:b w:val="false"/>
          <w:bCs w:val="false"/>
          <w:i w:val="false"/>
          <w:iCs w:val="false"/>
          <w:caps w:val="false"/>
          <w:smallCaps w:val="false"/>
          <w:color w:themeColor="dark1" w:val="000000"/>
          <w:sz w:val="20"/>
          <w:szCs w:val="20"/>
          <w:lang w:val="en-US"/>
        </w:rPr>
      </w:r>
    </w:p>
    <w:p>
      <w:pPr>
        <w:pStyle w:val="Normal"/>
        <w:spacing w:before="0" w:after="280"/>
        <w:contextualSpacing/>
        <w:jc w:val="both"/>
        <w:rPr>
          <w:sz w:val="20"/>
          <w:szCs w:val="20"/>
        </w:rPr>
      </w:pPr>
      <w:r>
        <w:rPr>
          <w:rFonts w:eastAsia="Alef" w:cs="Alef" w:ascii="Alef" w:hAnsi="Alef"/>
          <w:b w:val="false"/>
          <w:bCs w:val="false"/>
          <w:i w:val="false"/>
          <w:iCs w:val="false"/>
          <w:caps w:val="false"/>
          <w:smallCaps w:val="false"/>
          <w:color w:themeColor="dark1" w:val="000000"/>
          <w:sz w:val="20"/>
          <w:szCs w:val="20"/>
          <w:lang w:val="en-US"/>
        </w:rPr>
        <w:t>VOTE</w:t>
      </w:r>
      <w:r>
        <w:rPr>
          <w:sz w:val="20"/>
          <w:szCs w:val="20"/>
        </w:rPr>
        <w:tab/>
        <w:tab/>
      </w:r>
      <w:r>
        <w:rPr>
          <w:rFonts w:eastAsia="Alef" w:cs="Alef" w:ascii="Alef" w:hAnsi="Alef"/>
          <w:b w:val="false"/>
          <w:bCs w:val="false"/>
          <w:i w:val="false"/>
          <w:iCs w:val="false"/>
          <w:caps w:val="false"/>
          <w:smallCaps w:val="false"/>
          <w:color w:themeColor="dark1" w:val="000000"/>
          <w:sz w:val="20"/>
          <w:szCs w:val="20"/>
          <w:lang w:val="en-US"/>
        </w:rPr>
        <w:t>AYES (5)AIF</w:t>
      </w:r>
      <w:r>
        <w:rPr>
          <w:sz w:val="20"/>
          <w:szCs w:val="20"/>
        </w:rPr>
        <w:tab/>
        <w:tab/>
        <w:tab/>
        <w:tab/>
        <w:tab/>
        <w:tab/>
        <w:tab/>
      </w:r>
      <w:r>
        <w:rPr>
          <w:rFonts w:eastAsia="Alef" w:cs="Alef" w:ascii="Alef" w:hAnsi="Alef"/>
          <w:b w:val="false"/>
          <w:bCs w:val="false"/>
          <w:i w:val="false"/>
          <w:iCs w:val="false"/>
          <w:caps w:val="false"/>
          <w:smallCaps w:val="false"/>
          <w:color w:themeColor="dark1" w:val="000000"/>
          <w:sz w:val="20"/>
          <w:szCs w:val="20"/>
          <w:lang w:val="en-US"/>
        </w:rPr>
        <w:t>MOTION CARRIED</w:t>
      </w:r>
    </w:p>
    <w:p>
      <w:pPr>
        <w:pStyle w:val="Normal"/>
        <w:spacing w:lineRule="auto" w:line="276"/>
        <w:jc w:val="both"/>
        <w:rPr>
          <w:rFonts w:ascii="Tenorite Display" w:hAnsi="Tenorite Display" w:eastAsia="Tenorite Display" w:cs="Tenorite Display"/>
          <w:b w:val="false"/>
          <w:bCs w:val="false"/>
          <w:i w:val="false"/>
          <w:i w:val="false"/>
          <w:iCs w:val="false"/>
          <w:caps w:val="false"/>
          <w:smallCaps w:val="false"/>
          <w:color w:themeColor="dark1" w:val="000000"/>
          <w:sz w:val="20"/>
          <w:szCs w:val="20"/>
          <w:lang w:val="en-US"/>
        </w:rPr>
      </w:pPr>
      <w:r>
        <w:rPr>
          <w:rFonts w:eastAsia="Tenorite Display" w:cs="Tenorite Display" w:ascii="Tenorite Display" w:hAnsi="Tenorite Display"/>
          <w:b w:val="false"/>
          <w:bCs w:val="false"/>
          <w:i w:val="false"/>
          <w:iCs w:val="false"/>
          <w:caps w:val="false"/>
          <w:smallCaps w:val="false"/>
          <w:color w:themeColor="dark1" w:val="000000"/>
          <w:sz w:val="20"/>
          <w:szCs w:val="20"/>
          <w:lang w:val="en-US"/>
        </w:rPr>
      </w:r>
    </w:p>
    <w:p>
      <w:pPr>
        <w:pStyle w:val="Normal"/>
        <w:spacing w:lineRule="auto" w:line="276"/>
        <w:jc w:val="both"/>
        <w:rPr>
          <w:rFonts w:ascii="Tenorite Display" w:hAnsi="Tenorite Display" w:eastAsia="Tenorite Display" w:cs="Tenorite Display"/>
          <w:b w:val="false"/>
          <w:bCs w:val="false"/>
          <w:i w:val="false"/>
          <w:i w:val="false"/>
          <w:iCs w:val="false"/>
          <w:caps w:val="false"/>
          <w:smallCaps w:val="false"/>
          <w:color w:themeColor="dark1" w:val="000000"/>
          <w:sz w:val="20"/>
          <w:szCs w:val="20"/>
          <w:lang w:val="en-US"/>
        </w:rPr>
      </w:pPr>
      <w:r>
        <w:rPr>
          <w:rFonts w:eastAsia="Tenorite Display" w:cs="Tenorite Display" w:ascii="Tenorite Display" w:hAnsi="Tenorite Display"/>
          <w:b w:val="false"/>
          <w:bCs w:val="false"/>
          <w:i w:val="false"/>
          <w:iCs w:val="false"/>
          <w:caps w:val="false"/>
          <w:smallCaps w:val="false"/>
          <w:color w:themeColor="dark1" w:val="000000"/>
          <w:sz w:val="20"/>
          <w:szCs w:val="20"/>
          <w:lang w:val="en-US"/>
        </w:rPr>
      </w:r>
    </w:p>
    <w:p>
      <w:pPr>
        <w:pStyle w:val="Normal"/>
        <w:spacing w:lineRule="auto" w:line="276"/>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Respectfully submitted,</w:t>
      </w:r>
    </w:p>
    <w:p>
      <w:pPr>
        <w:pStyle w:val="Normal"/>
        <w:spacing w:lineRule="auto" w:line="276"/>
        <w:jc w:val="both"/>
        <w:rPr>
          <w:sz w:val="20"/>
          <w:szCs w:val="20"/>
        </w:rPr>
      </w:pPr>
      <w:r>
        <w:rPr>
          <w:sz w:val="20"/>
          <w:szCs w:val="20"/>
        </w:rPr>
        <w:drawing>
          <wp:inline distT="0" distB="0" distL="0" distR="0">
            <wp:extent cx="1967865" cy="767080"/>
            <wp:effectExtent l="0" t="0" r="0" b="0"/>
            <wp:docPr id="3" name="Image3" descr="doc0271342022052511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doc02713420220525113336"/>
                    <pic:cNvPicPr>
                      <a:picLocks noChangeAspect="1" noChangeArrowheads="1"/>
                    </pic:cNvPicPr>
                  </pic:nvPicPr>
                  <pic:blipFill>
                    <a:blip r:embed="rId3"/>
                    <a:stretch>
                      <a:fillRect/>
                    </a:stretch>
                  </pic:blipFill>
                  <pic:spPr bwMode="auto">
                    <a:xfrm>
                      <a:off x="0" y="0"/>
                      <a:ext cx="1967865" cy="767080"/>
                    </a:xfrm>
                    <a:prstGeom prst="rect">
                      <a:avLst/>
                    </a:prstGeom>
                  </pic:spPr>
                </pic:pic>
              </a:graphicData>
            </a:graphic>
          </wp:inline>
        </w:drawing>
      </w:r>
    </w:p>
    <w:p>
      <w:pPr>
        <w:pStyle w:val="Normal"/>
        <w:spacing w:lineRule="auto" w:line="276"/>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Ryan F. Pereira</w:t>
      </w:r>
    </w:p>
    <w:p>
      <w:pPr>
        <w:pStyle w:val="Normal"/>
        <w:spacing w:lineRule="auto" w:line="276" w:before="0" w:after="160"/>
        <w:jc w:val="both"/>
        <w:rPr>
          <w:sz w:val="20"/>
          <w:szCs w:val="20"/>
        </w:rPr>
      </w:pPr>
      <w:r>
        <w:rPr>
          <w:rFonts w:eastAsia="Tenorite Display" w:cs="Tenorite Display" w:ascii="Alef" w:hAnsi="Alef"/>
          <w:b w:val="false"/>
          <w:bCs w:val="false"/>
          <w:i w:val="false"/>
          <w:iCs w:val="false"/>
          <w:caps w:val="false"/>
          <w:smallCaps w:val="false"/>
          <w:color w:themeColor="dark1" w:val="000000"/>
          <w:sz w:val="20"/>
          <w:szCs w:val="20"/>
          <w:lang w:val="en-US"/>
        </w:rPr>
        <w:t>Town Clerk</w:t>
      </w:r>
    </w:p>
    <w:sectPr>
      <w:headerReference w:type="even" r:id="rId4"/>
      <w:headerReference w:type="default" r:id="rId5"/>
      <w:headerReference w:type="first" r:id="rId6"/>
      <w:footerReference w:type="even" r:id="rId7"/>
      <w:footerReference w:type="default" r:id="rId8"/>
      <w:type w:val="nextPage"/>
      <w:pgSz w:w="12240" w:h="15840"/>
      <w:pgMar w:left="1440" w:right="1440" w:gutter="0" w:header="0" w:top="72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ef">
    <w:charset w:val="00"/>
    <w:family w:val="roman"/>
    <w:pitch w:val="variable"/>
  </w:font>
  <w:font w:name="Tenorite Display">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bookmarkStart w:id="7" w:name="PageNumWizard_FOOTER_Default_Page_Style2"/>
    <w:r>
      <w:rPr/>
      <w:fldChar w:fldCharType="begin"/>
    </w:r>
    <w:r>
      <w:rPr/>
      <w:instrText xml:space="preserve"> PAGE </w:instrText>
    </w:r>
    <w:r>
      <w:rPr/>
      <w:fldChar w:fldCharType="separate"/>
    </w:r>
    <w:r>
      <w:rPr/>
      <w:t>2</w:t>
    </w:r>
    <w:r>
      <w:rPr/>
      <w:fldChar w:fldCharType="end"/>
    </w:r>
    <w:r>
      <w:rPr/>
      <w:t xml:space="preserve"> </w:t>
    </w:r>
    <w:r>
      <w:rPr/>
      <w:t xml:space="preserve">/ </w:t>
    </w:r>
    <w:r>
      <w:rPr/>
      <w:fldChar w:fldCharType="begin"/>
    </w:r>
    <w:r>
      <w:rPr/>
      <w:instrText xml:space="preserve"> NUMPAGES </w:instrText>
    </w:r>
    <w:r>
      <w:rPr/>
      <w:fldChar w:fldCharType="separate"/>
    </w:r>
    <w:r>
      <w:rPr/>
      <w:t>3</w:t>
    </w:r>
    <w:r>
      <w:rPr/>
      <w:fldChar w:fldCharType="end"/>
    </w:r>
    <w:bookmarkEnd w:id="7"/>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tbl>
    <w:tblPr>
      <w:tblW w:w="9360" w:type="dxa"/>
      <w:jc w:val="left"/>
      <w:tblInd w:w="-108" w:type="dxa"/>
      <w:tblLayout w:type="fixed"/>
      <w:tblCellMar>
        <w:top w:w="0" w:type="dxa"/>
        <w:left w:w="108" w:type="dxa"/>
        <w:bottom w:w="0" w:type="dxa"/>
        <w:right w:w="108" w:type="dxa"/>
      </w:tblCellMar>
    </w:tblPr>
    <w:tblGrid>
      <w:gridCol w:w="3120"/>
      <w:gridCol w:w="3120"/>
      <w:gridCol w:w="3120"/>
    </w:tblGrid>
    <w:tr>
      <w:trPr>
        <w:trHeight w:val="300" w:hRule="atLeast"/>
      </w:trPr>
      <w:tc>
        <w:tcPr>
          <w:tcW w:w="3120" w:type="dxa"/>
          <w:tcBorders/>
        </w:tcPr>
        <w:p>
          <w:pPr>
            <w:pStyle w:val="Header"/>
            <w:widowControl/>
            <w:suppressAutoHyphens w:val="true"/>
            <w:bidi w:val="0"/>
            <w:spacing w:before="0" w:after="0"/>
            <w:ind w:left="-115"/>
            <w:jc w:val="center"/>
            <w:rPr>
              <w:rFonts w:ascii="Calibri" w:hAnsi="Calibri" w:eastAsia="Calibri"/>
              <w:kern w:val="0"/>
              <w:sz w:val="22"/>
              <w:szCs w:val="22"/>
              <w:lang w:val="en-US" w:eastAsia="en-US" w:bidi="ar-SA"/>
            </w:rPr>
          </w:pPr>
          <w:bookmarkStart w:id="8" w:name="PageNumWizard_FOOTER_Default_Page_Style1"/>
          <w:r>
            <w:rPr>
              <w:rFonts w:eastAsia="Calibri"/>
              <w:kern w:val="0"/>
              <w:sz w:val="22"/>
              <w:szCs w:val="22"/>
              <w:lang w:val="en-US" w:eastAsia="en-US" w:bidi="ar-SA"/>
            </w:rPr>
            <w:fldChar w:fldCharType="begin"/>
          </w:r>
          <w:r>
            <w:rPr>
              <w:sz w:val="22"/>
              <w:kern w:val="0"/>
              <w:szCs w:val="22"/>
              <w:rFonts w:eastAsia="Calibri"/>
              <w:lang w:val="en-US" w:eastAsia="en-US" w:bidi="ar-SA"/>
            </w:rPr>
            <w:instrText xml:space="preserve"> PAGE </w:instrText>
          </w:r>
          <w:r>
            <w:rPr>
              <w:sz w:val="22"/>
              <w:kern w:val="0"/>
              <w:szCs w:val="22"/>
              <w:rFonts w:eastAsia="Calibri"/>
              <w:lang w:val="en-US" w:eastAsia="en-US" w:bidi="ar-SA"/>
            </w:rPr>
            <w:fldChar w:fldCharType="separate"/>
          </w:r>
          <w:r>
            <w:rPr>
              <w:sz w:val="22"/>
              <w:kern w:val="0"/>
              <w:szCs w:val="22"/>
              <w:rFonts w:eastAsia="Calibri"/>
              <w:lang w:val="en-US" w:eastAsia="en-US" w:bidi="ar-SA"/>
            </w:rPr>
            <w:t>3</w:t>
          </w:r>
          <w:r>
            <w:rPr>
              <w:sz w:val="22"/>
              <w:kern w:val="0"/>
              <w:szCs w:val="22"/>
              <w:rFonts w:eastAsia="Calibri"/>
              <w:lang w:val="en-US" w:eastAsia="en-US" w:bidi="ar-SA"/>
            </w:rPr>
            <w:fldChar w:fldCharType="end"/>
          </w:r>
          <w:r>
            <w:rPr>
              <w:rFonts w:eastAsia="Calibri"/>
              <w:kern w:val="0"/>
              <w:sz w:val="22"/>
              <w:szCs w:val="22"/>
              <w:lang w:val="en-US" w:eastAsia="en-US" w:bidi="ar-SA"/>
            </w:rPr>
            <w:t xml:space="preserve"> </w:t>
          </w:r>
          <w:r>
            <w:rPr>
              <w:rFonts w:eastAsia="Calibri"/>
              <w:kern w:val="0"/>
              <w:sz w:val="22"/>
              <w:szCs w:val="22"/>
              <w:lang w:val="en-US" w:eastAsia="en-US" w:bidi="ar-SA"/>
            </w:rPr>
            <w:t xml:space="preserve">/ </w:t>
          </w:r>
          <w:r>
            <w:rPr>
              <w:rFonts w:eastAsia="Calibri"/>
              <w:kern w:val="0"/>
              <w:sz w:val="22"/>
              <w:szCs w:val="22"/>
              <w:lang w:val="en-US" w:eastAsia="en-US" w:bidi="ar-SA"/>
            </w:rPr>
            <w:fldChar w:fldCharType="begin"/>
          </w:r>
          <w:r>
            <w:rPr>
              <w:sz w:val="22"/>
              <w:kern w:val="0"/>
              <w:szCs w:val="22"/>
              <w:rFonts w:eastAsia="Calibri"/>
              <w:lang w:val="en-US" w:eastAsia="en-US" w:bidi="ar-SA"/>
            </w:rPr>
            <w:instrText xml:space="preserve"> NUMPAGES </w:instrText>
          </w:r>
          <w:r>
            <w:rPr>
              <w:sz w:val="22"/>
              <w:kern w:val="0"/>
              <w:szCs w:val="22"/>
              <w:rFonts w:eastAsia="Calibri"/>
              <w:lang w:val="en-US" w:eastAsia="en-US" w:bidi="ar-SA"/>
            </w:rPr>
            <w:fldChar w:fldCharType="separate"/>
          </w:r>
          <w:r>
            <w:rPr>
              <w:sz w:val="22"/>
              <w:kern w:val="0"/>
              <w:szCs w:val="22"/>
              <w:rFonts w:eastAsia="Calibri"/>
              <w:lang w:val="en-US" w:eastAsia="en-US" w:bidi="ar-SA"/>
            </w:rPr>
            <w:t>3</w:t>
          </w:r>
          <w:r>
            <w:rPr>
              <w:sz w:val="22"/>
              <w:kern w:val="0"/>
              <w:szCs w:val="22"/>
              <w:rFonts w:eastAsia="Calibri"/>
              <w:lang w:val="en-US" w:eastAsia="en-US" w:bidi="ar-SA"/>
            </w:rPr>
            <w:fldChar w:fldCharType="end"/>
          </w:r>
          <w:bookmarkEnd w:id="8"/>
        </w:p>
      </w:tc>
      <w:tc>
        <w:tcPr>
          <w:tcW w:w="3120" w:type="dxa"/>
          <w:tcBorders/>
        </w:tcPr>
        <w:p>
          <w:pPr>
            <w:pStyle w:val="Header"/>
            <w:widowControl/>
            <w:suppressAutoHyphens w:val="true"/>
            <w:bidi w:val="0"/>
            <w:spacing w:before="0" w:after="0"/>
            <w:jc w:val="center"/>
            <w:rPr>
              <w:rFonts w:ascii="Calibri" w:hAnsi="Calibri" w:eastAsia="Calibri"/>
              <w:kern w:val="0"/>
              <w:sz w:val="22"/>
              <w:szCs w:val="22"/>
              <w:lang w:val="en-US" w:eastAsia="en-US" w:bidi="ar-SA"/>
            </w:rPr>
          </w:pPr>
          <w:r>
            <w:rPr>
              <w:rFonts w:eastAsia="Calibri"/>
              <w:kern w:val="0"/>
              <w:sz w:val="22"/>
              <w:szCs w:val="22"/>
              <w:lang w:val="en-US" w:eastAsia="en-US" w:bidi="ar-SA"/>
            </w:rPr>
          </w:r>
        </w:p>
      </w:tc>
      <w:tc>
        <w:tcPr>
          <w:tcW w:w="3120" w:type="dxa"/>
          <w:tcBorders/>
        </w:tcPr>
        <w:p>
          <w:pPr>
            <w:pStyle w:val="Header"/>
            <w:widowControl/>
            <w:suppressAutoHyphens w:val="true"/>
            <w:bidi w:val="0"/>
            <w:spacing w:before="0" w:after="0"/>
            <w:ind w:right="-115"/>
            <w:jc w:val="right"/>
            <w:rPr>
              <w:rFonts w:ascii="Calibri" w:hAnsi="Calibri" w:eastAsia="Calibri"/>
              <w:kern w:val="0"/>
              <w:sz w:val="22"/>
              <w:szCs w:val="22"/>
              <w:lang w:val="en-US" w:eastAsia="en-US" w:bidi="ar-SA"/>
            </w:rPr>
          </w:pPr>
          <w:r>
            <w:rPr>
              <w:rFonts w:eastAsia="Calibri"/>
              <w:kern w:val="0"/>
              <w:sz w:val="22"/>
              <w:szCs w:val="22"/>
              <w:lang w:val="en-US" w:eastAsia="en-US" w:bidi="ar-SA"/>
            </w:rPr>
          </w:r>
        </w:p>
      </w:tc>
    </w:tr>
  </w:tbl>
  <w:p>
    <w:pPr>
      <w:pStyle w:val="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0" distT="0" distB="0" distL="0" distR="0" simplePos="0" locked="0" layoutInCell="1" allowOverlap="1" relativeHeight="3">
              <wp:simplePos x="0" y="0"/>
              <wp:positionH relativeFrom="column">
                <wp:posOffset>1723390</wp:posOffset>
              </wp:positionH>
              <wp:positionV relativeFrom="paragraph">
                <wp:posOffset>76200</wp:posOffset>
              </wp:positionV>
              <wp:extent cx="2879090" cy="899160"/>
              <wp:effectExtent l="0" t="0" r="0" b="0"/>
              <wp:wrapNone/>
              <wp:docPr id="1" name="Text Frame 1"/>
              <a:graphic xmlns:a="http://schemas.openxmlformats.org/drawingml/2006/main">
                <a:graphicData uri="http://schemas.microsoft.com/office/word/2010/wordprocessingShape">
                  <wps:wsp>
                    <wps:cNvSpPr txBox="1"/>
                    <wps:spPr>
                      <a:xfrm>
                        <a:off x="0" y="0"/>
                        <a:ext cx="2878920" cy="899280"/>
                      </a:xfrm>
                      <a:prstGeom prst="rect">
                        <a:avLst/>
                      </a:prstGeom>
                      <a:noFill/>
                      <a:ln w="0">
                        <a:noFill/>
                      </a:ln>
                    </wps:spPr>
                    <wps:txbx>
                      <w:txbxContent>
                        <w:p>
                          <w:pPr>
                            <w:spacing w:before="0" w:after="0" w:lineRule="auto" w:line="240"/>
                            <w:jc w:val="center"/>
                            <w:rPr/>
                          </w:pPr>
                          <w:r>
                            <w:rPr>
                              <w:sz w:val="24"/>
                              <w:b/>
                              <w:szCs w:val="24"/>
                              <w:bCs/>
                              <w:rFonts w:ascii="Alef" w:hAnsi="Alef" w:eastAsia="Alef" w:cs="Alef"/>
                              <w:color w:val="000000"/>
                            </w:rPr>
                            <w:t xml:space="preserve">Town of Oneonta </w:t>
                          </w:r>
                          <w:r>
                            <w:rPr>
                              <w:sz w:val="24"/>
                              <w:szCs w:val="24"/>
                              <w:rFonts w:ascii="Alef" w:hAnsi="Alef" w:cs="Alef"/>
                            </w:rPr>
                            <w:t>TOWN BOARD</w:t>
                          </w:r>
                        </w:p>
                        <w:p>
                          <w:pPr>
                            <w:spacing w:before="0" w:after="0" w:lineRule="auto" w:line="240"/>
                            <w:jc w:val="center"/>
                            <w:rPr/>
                          </w:pPr>
                          <w:r>
                            <w:rPr>
                              <w:sz w:val="24"/>
                              <w:szCs w:val="24"/>
                              <w:rFonts w:ascii="Alef" w:hAnsi="Alef" w:cs="Alef"/>
                            </w:rPr>
                            <w:t>Regular Meeting Minutes</w:t>
                          </w:r>
                        </w:p>
                        <w:p>
                          <w:pPr>
                            <w:spacing w:before="0" w:after="0" w:lineRule="auto" w:line="240"/>
                            <w:jc w:val="center"/>
                            <w:rPr/>
                          </w:pPr>
                          <w:r>
                            <w:rPr>
                              <w:sz w:val="24"/>
                              <w:szCs w:val="24"/>
                              <w:rFonts w:ascii="Alef" w:hAnsi="Alef" w:cs="Alef"/>
                            </w:rPr>
                            <w:t xml:space="preserve">March 13, 2024 </w:t>
                          </w:r>
                        </w:p>
                        <w:p>
                          <w:pPr>
                            <w:spacing w:before="0" w:after="0" w:lineRule="auto" w:line="240"/>
                            <w:jc w:val="center"/>
                            <w:rPr/>
                          </w:pPr>
                          <w:r>
                            <w:rPr>
                              <w:sz w:val="24"/>
                              <w:szCs w:val="24"/>
                              <w:rFonts w:ascii="Alef" w:hAnsi="Alef" w:eastAsia="Alef" w:cs="Alef"/>
                              <w:color w:val="000000"/>
                            </w:rPr>
                            <w:t>07:00pm</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Text Frame 1" stroked="f" o:allowincell="f" style="position:absolute;margin-left:135.7pt;margin-top:6pt;width:226.65pt;height:70.75pt;mso-wrap-style:square;v-text-anchor:top" type="_x0000_t202">
              <v:textbox>
                <w:txbxContent>
                  <w:p>
                    <w:pPr>
                      <w:spacing w:before="0" w:after="0" w:lineRule="auto" w:line="240"/>
                      <w:jc w:val="center"/>
                      <w:rPr/>
                    </w:pPr>
                    <w:r>
                      <w:rPr>
                        <w:sz w:val="24"/>
                        <w:b/>
                        <w:szCs w:val="24"/>
                        <w:bCs/>
                        <w:rFonts w:ascii="Alef" w:hAnsi="Alef" w:eastAsia="Alef" w:cs="Alef"/>
                        <w:color w:val="000000"/>
                      </w:rPr>
                      <w:t xml:space="preserve">Town of Oneonta </w:t>
                    </w:r>
                    <w:r>
                      <w:rPr>
                        <w:sz w:val="24"/>
                        <w:szCs w:val="24"/>
                        <w:rFonts w:ascii="Alef" w:hAnsi="Alef" w:cs="Alef"/>
                      </w:rPr>
                      <w:t>TOWN BOARD</w:t>
                    </w:r>
                  </w:p>
                  <w:p>
                    <w:pPr>
                      <w:spacing w:before="0" w:after="0" w:lineRule="auto" w:line="240"/>
                      <w:jc w:val="center"/>
                      <w:rPr/>
                    </w:pPr>
                    <w:r>
                      <w:rPr>
                        <w:sz w:val="24"/>
                        <w:szCs w:val="24"/>
                        <w:rFonts w:ascii="Alef" w:hAnsi="Alef" w:cs="Alef"/>
                      </w:rPr>
                      <w:t>Regular Meeting Minutes</w:t>
                    </w:r>
                  </w:p>
                  <w:p>
                    <w:pPr>
                      <w:spacing w:before="0" w:after="0" w:lineRule="auto" w:line="240"/>
                      <w:jc w:val="center"/>
                      <w:rPr/>
                    </w:pPr>
                    <w:r>
                      <w:rPr>
                        <w:sz w:val="24"/>
                        <w:szCs w:val="24"/>
                        <w:rFonts w:ascii="Alef" w:hAnsi="Alef" w:cs="Alef"/>
                      </w:rPr>
                      <w:t xml:space="preserve">March 13, 2024 </w:t>
                    </w:r>
                  </w:p>
                  <w:p>
                    <w:pPr>
                      <w:spacing w:before="0" w:after="0" w:lineRule="auto" w:line="240"/>
                      <w:jc w:val="center"/>
                      <w:rPr/>
                    </w:pPr>
                    <w:r>
                      <w:rPr>
                        <w:sz w:val="24"/>
                        <w:szCs w:val="24"/>
                        <w:rFonts w:ascii="Alef" w:hAnsi="Alef" w:eastAsia="Alef" w:cs="Alef"/>
                        <w:color w:val="000000"/>
                      </w:rPr>
                      <w:t>07:00pm</w:t>
                    </w:r>
                  </w:p>
                </w:txbxContent>
              </v:textbox>
              <v:fill o:detectmouseclick="t" on="false"/>
              <v:stroke color="black" joinstyle="round" endcap="flat"/>
              <w10:wrap type="none"/>
            </v:shape>
          </w:pict>
        </mc:Fallback>
      </mc:AlternateContent>
      <w:drawing>
        <wp:inline distT="0" distB="0" distL="0" distR="0">
          <wp:extent cx="1426210" cy="901700"/>
          <wp:effectExtent l="0" t="0" r="0" b="0"/>
          <wp:docPr id="2" name="Image2 Copy 1 Copy 1" descr="tow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Copy 1 Copy 1" descr="town_logo"/>
                  <pic:cNvPicPr>
                    <a:picLocks noChangeAspect="1" noChangeArrowheads="1"/>
                  </pic:cNvPicPr>
                </pic:nvPicPr>
                <pic:blipFill>
                  <a:blip r:embed="rId1"/>
                  <a:stretch>
                    <a:fillRect/>
                  </a:stretch>
                </pic:blipFill>
                <pic:spPr bwMode="auto">
                  <a:xfrm>
                    <a:off x="0" y="0"/>
                    <a:ext cx="1426210" cy="9017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80"/>
  <w:defaultTabStop w:val="720"/>
  <w:autoHyphenation w:val="true"/>
  <w:evenAndOddHeaders/>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Tahoma"/>
      <w:color w:val="auto"/>
      <w:kern w:val="0"/>
      <w:sz w:val="22"/>
      <w:szCs w:val="22"/>
      <w:lang w:val="en-US" w:eastAsia="en-US" w:bidi="ar-SA"/>
    </w:rPr>
  </w:style>
  <w:style w:type="character" w:styleId="DefaultParagraphFont">
    <w:name w:val="Default Paragraph Font"/>
    <w:qFormat/>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680" w:leader="none"/>
        <w:tab w:val="right" w:pos="9360" w:leader="none"/>
      </w:tabs>
      <w:spacing w:lineRule="auto" w:line="240" w:before="0" w:after="0"/>
    </w:pPr>
    <w:rPr/>
  </w:style>
  <w:style w:type="paragraph" w:styleId="Footer">
    <w:name w:val="Footer"/>
    <w:basedOn w:val="Normal"/>
    <w:link w:val="FooterChar"/>
    <w:pPr>
      <w:tabs>
        <w:tab w:val="clear" w:pos="720"/>
        <w:tab w:val="center" w:pos="4680" w:leader="none"/>
        <w:tab w:val="right" w:pos="9360" w:leader="none"/>
      </w:tabs>
      <w:spacing w:lineRule="auto" w:line="240" w:before="0" w:after="0"/>
    </w:pPr>
    <w:rPr/>
  </w:style>
  <w:style w:type="paragraph" w:styleId="Standard">
    <w:name w:val="Standard"/>
    <w:basedOn w:val="Normal"/>
    <w:qFormat/>
    <w:pPr/>
    <w:rPr/>
  </w:style>
  <w:style w:type="paragraph" w:styleId="ListParagraph">
    <w:name w:val="List Paragraph"/>
    <w:basedOn w:val="Normal"/>
    <w:qFormat/>
    <w:pPr>
      <w:spacing w:before="0" w:after="160"/>
      <w:ind w:left="720"/>
      <w:contextualSpacing/>
    </w:pPr>
    <w:rPr/>
  </w:style>
  <w:style w:type="paragraph" w:styleId="BlockQuotation">
    <w:name w:val="Block Quotation"/>
    <w:basedOn w:val="Normal"/>
    <w:qFormat/>
    <w:pPr>
      <w:spacing w:before="0" w:after="283"/>
      <w:ind w:hanging="0" w:left="567" w:right="567"/>
    </w:pPr>
    <w:rPr/>
  </w:style>
  <w:style w:type="paragraph" w:styleId="HeaderLeft">
    <w:name w:val="Header Left"/>
    <w:basedOn w:val="Header"/>
    <w:qFormat/>
    <w:pPr>
      <w:suppressLineNumbers/>
    </w:pPr>
    <w:rPr/>
  </w:style>
  <w:style w:type="paragraph" w:styleId="Subtitle">
    <w:name w:val="Subtitle"/>
    <w:basedOn w:val="Heading"/>
    <w:next w:val="BodyText"/>
    <w:qFormat/>
    <w:pPr>
      <w:spacing w:before="60" w:after="120"/>
      <w:jc w:val="center"/>
    </w:pPr>
    <w:rPr>
      <w:sz w:val="36"/>
      <w:szCs w:val="36"/>
    </w:rPr>
  </w:style>
  <w:style w:type="paragraph" w:styleId="TableContents">
    <w:name w:val="Table Contents"/>
    <w:basedOn w:val="Normal"/>
    <w:qFormat/>
    <w:pPr>
      <w:widowControl w:val="false"/>
      <w:suppressLineNumbers/>
    </w:pPr>
    <w:rPr/>
  </w:style>
  <w:style w:type="paragraph" w:styleId="ListContents">
    <w:name w:val="List Contents"/>
    <w:basedOn w:val="Normal"/>
    <w:qFormat/>
    <w:pPr>
      <w:ind w:left="567"/>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png"/><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3074</TotalTime>
  <Application>LibreOffice/24.2.2.2$Windows_X86_64 LibreOffice_project/d56cc158d8a96260b836f100ef4b4ef25d6f1a01</Application>
  <AppVersion>15.0000</AppVersion>
  <Pages>3</Pages>
  <Words>1004</Words>
  <Characters>5288</Characters>
  <CharactersWithSpaces>6337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2024-02-14T16:59:27Z</dcterms:created>
  <dc:creator>Ryan Pereira</dc:creator>
  <dc:description/>
  <dc:language>en-US</dc:language>
  <cp:lastModifiedBy/>
  <cp:lastPrinted>2024-05-08T11:35:19Z</cp:lastPrinted>
  <dcterms:modified xsi:type="dcterms:W3CDTF">2024-05-08T12:06:02Z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