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8047A" w14:textId="77777777" w:rsidR="007839AA" w:rsidRDefault="007839AA" w:rsidP="75BC0217"/>
    <w:p w14:paraId="607083CD" w14:textId="7B4A626D" w:rsidR="007839AA" w:rsidRDefault="00BF5D51" w:rsidP="75BC0217">
      <w:r>
        <w:t>The regular meeting of the Oneonta Town Board was held on February 08, 2023 @07:00PM, with the following members present:</w:t>
      </w:r>
    </w:p>
    <w:p w14:paraId="577D3440" w14:textId="77777777" w:rsidR="007839AA" w:rsidRDefault="007839AA" w:rsidP="75BC0217">
      <w:pPr>
        <w:widowControl w:val="0"/>
      </w:pPr>
    </w:p>
    <w:p w14:paraId="794A60D9" w14:textId="77777777" w:rsidR="007839AA" w:rsidRDefault="00BF5D51" w:rsidP="75BC0217">
      <w:pPr>
        <w:widowControl w:val="0"/>
      </w:pPr>
      <w:r>
        <w:t xml:space="preserve">Town Board Member: </w:t>
      </w:r>
      <w:r>
        <w:tab/>
        <w:t xml:space="preserve">Patricia Riddell Kent </w:t>
      </w:r>
      <w:r>
        <w:tab/>
        <w:t>(PRK)</w:t>
      </w:r>
    </w:p>
    <w:p w14:paraId="357270B9" w14:textId="77777777" w:rsidR="007839AA" w:rsidRDefault="00BF5D51" w:rsidP="75BC0217">
      <w:pPr>
        <w:widowControl w:val="0"/>
      </w:pPr>
      <w:r>
        <w:t xml:space="preserve">Town Board Member: </w:t>
      </w:r>
      <w:r>
        <w:tab/>
        <w:t xml:space="preserve">Brett Holleran </w:t>
      </w:r>
      <w:r>
        <w:tab/>
      </w:r>
      <w:r>
        <w:tab/>
        <w:t>(BH)</w:t>
      </w:r>
    </w:p>
    <w:p w14:paraId="025B47D8" w14:textId="77777777" w:rsidR="007839AA" w:rsidRDefault="00BF5D51" w:rsidP="75BC0217">
      <w:pPr>
        <w:widowControl w:val="0"/>
      </w:pPr>
      <w:r>
        <w:t xml:space="preserve">Town Board Member: </w:t>
      </w:r>
      <w:r>
        <w:tab/>
        <w:t xml:space="preserve">Kim Fierke </w:t>
      </w:r>
      <w:r>
        <w:tab/>
      </w:r>
      <w:r>
        <w:tab/>
      </w:r>
      <w:r>
        <w:tab/>
        <w:t>(KF)</w:t>
      </w:r>
    </w:p>
    <w:p w14:paraId="02DFECC2" w14:textId="77777777" w:rsidR="007839AA" w:rsidRDefault="00BF5D51" w:rsidP="75BC0217">
      <w:pPr>
        <w:widowControl w:val="0"/>
      </w:pPr>
      <w:r>
        <w:t>Town Board Member:</w:t>
      </w:r>
      <w:r>
        <w:tab/>
      </w:r>
      <w:r w:rsidR="0014799F">
        <w:t>Skylar J. Thompson</w:t>
      </w:r>
      <w:r>
        <w:tab/>
      </w:r>
      <w:r>
        <w:tab/>
        <w:t>(SJT)</w:t>
      </w:r>
    </w:p>
    <w:p w14:paraId="638A864C" w14:textId="4EAAD910" w:rsidR="007839AA" w:rsidRDefault="00BF5D51" w:rsidP="75BC0217">
      <w:pPr>
        <w:widowControl w:val="0"/>
      </w:pPr>
      <w:r>
        <w:t>Supervisor:</w:t>
      </w:r>
      <w:r>
        <w:tab/>
      </w:r>
      <w:r>
        <w:tab/>
      </w:r>
      <w:r>
        <w:tab/>
        <w:t>Randal I. Mowers</w:t>
      </w:r>
      <w:r>
        <w:tab/>
      </w:r>
      <w:r>
        <w:tab/>
        <w:t>(RM)</w:t>
      </w:r>
    </w:p>
    <w:p w14:paraId="544F0ECF" w14:textId="05B0C2DC" w:rsidR="007839AA" w:rsidRDefault="00BF5D51" w:rsidP="75BC0217">
      <w:pPr>
        <w:widowControl w:val="0"/>
      </w:pPr>
      <w:r>
        <w:t>Town Clerk:</w:t>
      </w:r>
      <w:r>
        <w:tab/>
      </w:r>
      <w:r>
        <w:tab/>
      </w:r>
      <w:r>
        <w:tab/>
        <w:t>Ryan F. Pereir</w:t>
      </w:r>
      <w:r w:rsidR="72E1CA62">
        <w:t>a</w:t>
      </w:r>
      <w:r>
        <w:tab/>
      </w:r>
      <w:r>
        <w:tab/>
        <w:t>(RFP)</w:t>
      </w:r>
      <w:r>
        <w:tab/>
      </w:r>
      <w:r w:rsidR="00A15707">
        <w:t>ABSENT</w:t>
      </w:r>
    </w:p>
    <w:p w14:paraId="7319E2C2" w14:textId="77777777" w:rsidR="00214C1E" w:rsidRDefault="00BF5D51" w:rsidP="75BC0217">
      <w:pPr>
        <w:widowControl w:val="0"/>
      </w:pPr>
      <w:r>
        <w:t>Town Attorney:</w:t>
      </w:r>
      <w:r>
        <w:tab/>
      </w:r>
      <w:r>
        <w:tab/>
        <w:t xml:space="preserve">Robert Panasci </w:t>
      </w:r>
      <w:r>
        <w:tab/>
      </w:r>
      <w:r>
        <w:tab/>
        <w:t>(RP)</w:t>
      </w:r>
      <w:r>
        <w:tab/>
      </w:r>
      <w:r w:rsidR="00A15707">
        <w:t>ABSENT</w:t>
      </w:r>
    </w:p>
    <w:p w14:paraId="77F80166" w14:textId="236CB2D0" w:rsidR="007839AA" w:rsidRDefault="00214C1E" w:rsidP="75BC0217">
      <w:pPr>
        <w:widowControl w:val="0"/>
      </w:pPr>
      <w:r>
        <w:t>Attorney Pro Temp:</w:t>
      </w:r>
      <w:r>
        <w:tab/>
      </w:r>
      <w:r>
        <w:tab/>
        <w:t>Hyde Clark</w:t>
      </w:r>
      <w:r w:rsidR="00BF5D51">
        <w:tab/>
      </w:r>
      <w:r>
        <w:tab/>
      </w:r>
      <w:r>
        <w:tab/>
        <w:t>(HC)</w:t>
      </w:r>
      <w:bookmarkStart w:id="0" w:name="_GoBack"/>
      <w:bookmarkEnd w:id="0"/>
    </w:p>
    <w:p w14:paraId="005A9CF8" w14:textId="77777777" w:rsidR="007839AA" w:rsidRDefault="007839AA" w:rsidP="75BC0217">
      <w:pPr>
        <w:widowControl w:val="0"/>
      </w:pPr>
    </w:p>
    <w:p w14:paraId="2F4493C3" w14:textId="7FFF4626" w:rsidR="007839AA" w:rsidRDefault="00BF5D51" w:rsidP="002262EB">
      <w:pPr>
        <w:spacing w:line="259" w:lineRule="auto"/>
        <w:ind w:firstLine="720"/>
      </w:pPr>
      <w:r>
        <w:t xml:space="preserve">Others present: James A. Hurtubise II, Superintendent of Highways; Jim Rowe; Dale Webster; </w:t>
      </w:r>
      <w:r w:rsidR="002262EB">
        <w:rPr>
          <w:color w:val="222222"/>
        </w:rPr>
        <w:t xml:space="preserve">Amy </w:t>
      </w:r>
      <w:proofErr w:type="spellStart"/>
      <w:r w:rsidR="002262EB">
        <w:rPr>
          <w:color w:val="222222"/>
        </w:rPr>
        <w:t>Wyant</w:t>
      </w:r>
      <w:proofErr w:type="spellEnd"/>
      <w:r w:rsidR="002262EB">
        <w:rPr>
          <w:color w:val="222222"/>
        </w:rPr>
        <w:t xml:space="preserve">, OCCA, and Anthony Marris-Swann, MVED; </w:t>
      </w:r>
      <w:r w:rsidR="002262EB">
        <w:rPr>
          <w:color w:val="222222"/>
        </w:rPr>
        <w:t xml:space="preserve">Kyle Oliver; Chris </w:t>
      </w:r>
      <w:proofErr w:type="spellStart"/>
      <w:r w:rsidR="002262EB">
        <w:rPr>
          <w:color w:val="222222"/>
        </w:rPr>
        <w:t>Witzenburg</w:t>
      </w:r>
      <w:proofErr w:type="spellEnd"/>
      <w:r w:rsidR="002262EB">
        <w:rPr>
          <w:color w:val="222222"/>
        </w:rPr>
        <w:t xml:space="preserve">; Christopher Rivera; Marjorie </w:t>
      </w:r>
      <w:proofErr w:type="spellStart"/>
      <w:r w:rsidR="002262EB">
        <w:rPr>
          <w:color w:val="222222"/>
        </w:rPr>
        <w:t>Pietraface</w:t>
      </w:r>
      <w:proofErr w:type="spellEnd"/>
      <w:r w:rsidR="002262EB">
        <w:rPr>
          <w:color w:val="222222"/>
        </w:rPr>
        <w:t xml:space="preserve">; William Butler; Ron Bettiol; Cynthia L. Walton-Leavitt; Fran </w:t>
      </w:r>
      <w:proofErr w:type="spellStart"/>
      <w:r w:rsidR="002262EB">
        <w:rPr>
          <w:color w:val="222222"/>
        </w:rPr>
        <w:t>LaRocca</w:t>
      </w:r>
      <w:proofErr w:type="spellEnd"/>
      <w:r w:rsidR="002262EB">
        <w:rPr>
          <w:color w:val="222222"/>
        </w:rPr>
        <w:t xml:space="preserve">; Bill Medlin; Jeanette Dutcher; </w:t>
      </w:r>
      <w:proofErr w:type="spellStart"/>
      <w:r w:rsidR="002262EB">
        <w:rPr>
          <w:color w:val="222222"/>
        </w:rPr>
        <w:t>Jaci</w:t>
      </w:r>
      <w:proofErr w:type="spellEnd"/>
      <w:r w:rsidR="002262EB">
        <w:rPr>
          <w:color w:val="222222"/>
        </w:rPr>
        <w:t xml:space="preserve"> Bettiol; Gabrielle Argo; </w:t>
      </w:r>
      <w:proofErr w:type="spellStart"/>
      <w:r w:rsidR="002262EB">
        <w:rPr>
          <w:color w:val="222222"/>
        </w:rPr>
        <w:t>Lisetta</w:t>
      </w:r>
      <w:proofErr w:type="spellEnd"/>
      <w:r w:rsidR="002262EB">
        <w:rPr>
          <w:color w:val="222222"/>
        </w:rPr>
        <w:t xml:space="preserve"> Coffin; Andrea Lister; Theresa </w:t>
      </w:r>
      <w:proofErr w:type="spellStart"/>
      <w:r w:rsidR="002262EB">
        <w:rPr>
          <w:color w:val="222222"/>
        </w:rPr>
        <w:t>Cyzeski</w:t>
      </w:r>
      <w:proofErr w:type="spellEnd"/>
      <w:r w:rsidR="002262EB">
        <w:rPr>
          <w:color w:val="222222"/>
        </w:rPr>
        <w:t xml:space="preserve">; Patricia Jacob; Julie Grant; Bob Grant; Lynne </w:t>
      </w:r>
      <w:proofErr w:type="spellStart"/>
      <w:r w:rsidR="002262EB">
        <w:rPr>
          <w:color w:val="222222"/>
        </w:rPr>
        <w:t>Bolstad</w:t>
      </w:r>
      <w:proofErr w:type="spellEnd"/>
      <w:r w:rsidR="002262EB">
        <w:rPr>
          <w:color w:val="222222"/>
        </w:rPr>
        <w:t xml:space="preserve">; Yoshiro Matsuo; Susan </w:t>
      </w:r>
      <w:proofErr w:type="spellStart"/>
      <w:r w:rsidR="002262EB">
        <w:rPr>
          <w:color w:val="222222"/>
        </w:rPr>
        <w:t>Ghaly</w:t>
      </w:r>
      <w:proofErr w:type="spellEnd"/>
      <w:r w:rsidR="002262EB">
        <w:rPr>
          <w:color w:val="222222"/>
        </w:rPr>
        <w:t xml:space="preserve">; Jean M. Fleck; Richard Harlem; </w:t>
      </w:r>
      <w:r>
        <w:t xml:space="preserve">Steve Kent. </w:t>
      </w:r>
    </w:p>
    <w:p w14:paraId="74E5661F" w14:textId="77777777" w:rsidR="007839AA" w:rsidRDefault="007839AA" w:rsidP="75BC0217">
      <w:pPr>
        <w:ind w:left="1440"/>
      </w:pPr>
    </w:p>
    <w:p w14:paraId="1F8BAA06" w14:textId="77777777" w:rsidR="007839AA" w:rsidRDefault="00BF5D51" w:rsidP="75BC0217">
      <w:r>
        <w:t>Petitioners: “Privilege of the floor.”</w:t>
      </w:r>
    </w:p>
    <w:p w14:paraId="6AD0534E" w14:textId="77777777" w:rsidR="00906BD1" w:rsidRDefault="00906BD1" w:rsidP="00E11732">
      <w:pPr>
        <w:spacing w:line="259" w:lineRule="auto"/>
        <w:ind w:firstLine="720"/>
        <w:rPr>
          <w:color w:val="222222"/>
        </w:rPr>
      </w:pPr>
    </w:p>
    <w:p w14:paraId="2104827F" w14:textId="6DB8BEF0" w:rsidR="00906BD1" w:rsidRDefault="00E11732" w:rsidP="00E11732">
      <w:pPr>
        <w:spacing w:line="259" w:lineRule="auto"/>
        <w:ind w:firstLine="720"/>
        <w:rPr>
          <w:color w:val="222222"/>
        </w:rPr>
      </w:pPr>
      <w:r w:rsidRPr="00E11732">
        <w:rPr>
          <w:color w:val="222222"/>
        </w:rPr>
        <w:t xml:space="preserve">Christopher </w:t>
      </w:r>
      <w:proofErr w:type="spellStart"/>
      <w:r w:rsidRPr="00E11732">
        <w:rPr>
          <w:color w:val="222222"/>
        </w:rPr>
        <w:t>Witzenburg</w:t>
      </w:r>
      <w:proofErr w:type="spellEnd"/>
      <w:r w:rsidRPr="00E11732">
        <w:rPr>
          <w:color w:val="222222"/>
        </w:rPr>
        <w:t>, Chief of Police, City of Oneonta</w:t>
      </w:r>
      <w:r w:rsidR="0028145F">
        <w:rPr>
          <w:color w:val="222222"/>
        </w:rPr>
        <w:t>; flanked by many concerned residents,</w:t>
      </w:r>
      <w:r w:rsidR="002262EB">
        <w:rPr>
          <w:color w:val="222222"/>
        </w:rPr>
        <w:t xml:space="preserve"> presented </w:t>
      </w:r>
      <w:r w:rsidR="0028145F">
        <w:rPr>
          <w:color w:val="222222"/>
        </w:rPr>
        <w:t>remarks to address concerns over the closure of the FOX CARE Fitness Center</w:t>
      </w:r>
      <w:r w:rsidR="002262EB">
        <w:rPr>
          <w:color w:val="222222"/>
        </w:rPr>
        <w:t>, and</w:t>
      </w:r>
      <w:r w:rsidR="002262EB" w:rsidRPr="002262EB">
        <w:rPr>
          <w:color w:val="222222"/>
        </w:rPr>
        <w:t xml:space="preserve"> </w:t>
      </w:r>
      <w:r w:rsidR="002262EB">
        <w:rPr>
          <w:color w:val="222222"/>
        </w:rPr>
        <w:t xml:space="preserve">citing </w:t>
      </w:r>
      <w:r w:rsidR="002262EB">
        <w:rPr>
          <w:color w:val="222222"/>
        </w:rPr>
        <w:t xml:space="preserve">overwhelmingly </w:t>
      </w:r>
      <w:r w:rsidR="002262EB">
        <w:rPr>
          <w:color w:val="222222"/>
        </w:rPr>
        <w:t>strong community support</w:t>
      </w:r>
      <w:r w:rsidR="00AD18A6">
        <w:rPr>
          <w:color w:val="222222"/>
        </w:rPr>
        <w:t>, hope for its future continuance</w:t>
      </w:r>
      <w:r w:rsidR="00652E21">
        <w:rPr>
          <w:color w:val="222222"/>
        </w:rPr>
        <w:t xml:space="preserve">. Supervisor Mowers </w:t>
      </w:r>
      <w:r w:rsidR="00AD18A6">
        <w:rPr>
          <w:color w:val="222222"/>
        </w:rPr>
        <w:t>followed the statements presented to the Board, and was able to relay</w:t>
      </w:r>
      <w:r w:rsidR="00906BD1">
        <w:rPr>
          <w:color w:val="222222"/>
        </w:rPr>
        <w:t xml:space="preserve"> that negotiations were underway, between </w:t>
      </w:r>
      <w:r w:rsidR="00AD18A6">
        <w:t xml:space="preserve">Bassett Healthcare Network </w:t>
      </w:r>
      <w:r w:rsidR="00906BD1">
        <w:rPr>
          <w:color w:val="222222"/>
        </w:rPr>
        <w:t>and the YMCA, to overtake daily o</w:t>
      </w:r>
      <w:r w:rsidR="00AD18A6">
        <w:rPr>
          <w:color w:val="222222"/>
        </w:rPr>
        <w:t xml:space="preserve">perations, and hopefully continue to keep the fitness center open, serving the public good. The Board’s statement follows. </w:t>
      </w:r>
    </w:p>
    <w:p w14:paraId="717A9AED" w14:textId="77777777" w:rsidR="00A0645C" w:rsidRPr="00E11732" w:rsidRDefault="00A0645C" w:rsidP="00E11732">
      <w:pPr>
        <w:spacing w:line="259" w:lineRule="auto"/>
        <w:ind w:firstLine="720"/>
      </w:pPr>
    </w:p>
    <w:p w14:paraId="17503015" w14:textId="24A70F2D" w:rsidR="00A0645C" w:rsidRDefault="0028145F" w:rsidP="00363F7A">
      <w:pPr>
        <w:spacing w:line="259" w:lineRule="auto"/>
        <w:rPr>
          <w:rFonts w:ascii="Tahoma" w:hAnsi="Tahoma" w:cs="Tahoma"/>
        </w:rPr>
      </w:pPr>
      <w:r>
        <w:t>RESOLUTION 2023-038</w:t>
      </w:r>
      <w:r w:rsidR="00BF5D51">
        <w:t xml:space="preserve">     Motion made by </w:t>
      </w:r>
      <w:r>
        <w:t>Riddell Kent</w:t>
      </w:r>
      <w:r w:rsidR="00BF5D51">
        <w:t xml:space="preserve">, seconded by </w:t>
      </w:r>
      <w:r>
        <w:t>Fierke</w:t>
      </w:r>
      <w:r w:rsidR="00BF5D51">
        <w:t xml:space="preserve">; </w:t>
      </w:r>
      <w:r w:rsidR="00A0645C">
        <w:rPr>
          <w:rFonts w:ascii="Tahoma" w:hAnsi="Tahoma" w:cs="Tahoma"/>
        </w:rPr>
        <w:t>﻿</w:t>
      </w:r>
    </w:p>
    <w:p w14:paraId="0275BB49" w14:textId="4097B6E4" w:rsidR="00A0645C" w:rsidRDefault="00A0645C" w:rsidP="00A0645C">
      <w:pPr>
        <w:ind w:left="540" w:hanging="540"/>
        <w:jc w:val="both"/>
      </w:pPr>
      <w:r>
        <w:rPr>
          <w:i/>
        </w:rPr>
        <w:t>Whereas</w:t>
      </w:r>
      <w:r>
        <w:t xml:space="preserve"> the Town Board of Oneonta recognizes Fox Care Fitness Center Facility as a vital component of the physical health and well-being of our community members; </w:t>
      </w:r>
    </w:p>
    <w:p w14:paraId="799E8C19" w14:textId="77777777" w:rsidR="00A0645C" w:rsidRDefault="00A0645C" w:rsidP="00A0645C">
      <w:pPr>
        <w:ind w:left="540" w:hanging="540"/>
        <w:jc w:val="both"/>
      </w:pPr>
      <w:r>
        <w:rPr>
          <w:i/>
        </w:rPr>
        <w:t>Whereas</w:t>
      </w:r>
      <w:r>
        <w:t xml:space="preserve"> Fox Care Fitness Center has become an integral part of the daily routine in the lives of many of the Town's retired population providing a substantial mobility, strength, and related physical and mental wellness benefit as well as social connectivity. Residents of all ages utilize this facility and value its services. It offers easy accessibility and convenient parking; and </w:t>
      </w:r>
    </w:p>
    <w:p w14:paraId="52719E35" w14:textId="77777777" w:rsidR="00A0645C" w:rsidRDefault="00A0645C" w:rsidP="00A0645C">
      <w:pPr>
        <w:ind w:left="540" w:hanging="540"/>
        <w:jc w:val="both"/>
      </w:pPr>
      <w:r>
        <w:rPr>
          <w:i/>
        </w:rPr>
        <w:t>Whereas</w:t>
      </w:r>
      <w:r>
        <w:t xml:space="preserve"> the Town Board recognizes that the Fox Care Fitness Center services provided are valuable to the community in our upstate rural setting where the winter weather limits outdoor physical exercise; now, therefore, be it </w:t>
      </w:r>
    </w:p>
    <w:p w14:paraId="6BCF4339" w14:textId="4B20953C" w:rsidR="00A0645C" w:rsidRDefault="00A0645C" w:rsidP="00A0645C">
      <w:pPr>
        <w:ind w:left="540" w:hanging="540"/>
        <w:jc w:val="both"/>
      </w:pPr>
      <w:r>
        <w:rPr>
          <w:i/>
        </w:rPr>
        <w:t>Resolved</w:t>
      </w:r>
      <w:r>
        <w:t>, that the Oneonta Town Board;</w:t>
      </w:r>
      <w:r>
        <w:t> </w:t>
      </w:r>
    </w:p>
    <w:p w14:paraId="0952D819" w14:textId="5D55D34A" w:rsidR="00A0645C" w:rsidRDefault="00A0645C" w:rsidP="00A0645C">
      <w:pPr>
        <w:ind w:left="540"/>
        <w:jc w:val="both"/>
      </w:pPr>
      <w:proofErr w:type="gramStart"/>
      <w:r>
        <w:lastRenderedPageBreak/>
        <w:t>s</w:t>
      </w:r>
      <w:r>
        <w:t>trongly</w:t>
      </w:r>
      <w:proofErr w:type="gramEnd"/>
      <w:r>
        <w:t xml:space="preserve"> supports the Bassett Healthcare Network endea</w:t>
      </w:r>
      <w:r>
        <w:t xml:space="preserve">voring to continue working with </w:t>
      </w:r>
      <w:r>
        <w:t>community partners to find a way to keep Fox Care Fitness Center facility open to the public.</w:t>
      </w:r>
    </w:p>
    <w:p w14:paraId="6E1E3F30" w14:textId="77777777" w:rsidR="00A0645C" w:rsidRDefault="00A0645C" w:rsidP="00A0645C">
      <w:pPr>
        <w:spacing w:line="259" w:lineRule="auto"/>
        <w:ind w:left="540"/>
      </w:pPr>
    </w:p>
    <w:p w14:paraId="08A59B82" w14:textId="6D9432C0" w:rsidR="007839AA" w:rsidRDefault="00BF5D51" w:rsidP="75BC0217">
      <w:pPr>
        <w:spacing w:line="259" w:lineRule="auto"/>
      </w:pPr>
      <w:r>
        <w:t>VOTE</w:t>
      </w:r>
      <w:r>
        <w:tab/>
        <w:t>Aye</w:t>
      </w:r>
      <w:r>
        <w:tab/>
        <w:t>(5)</w:t>
      </w:r>
      <w:r>
        <w:tab/>
      </w:r>
      <w:r>
        <w:tab/>
      </w:r>
      <w:r>
        <w:tab/>
      </w:r>
      <w:r>
        <w:tab/>
      </w:r>
      <w:r>
        <w:tab/>
      </w:r>
      <w:r>
        <w:tab/>
      </w:r>
      <w:r w:rsidR="00A0645C">
        <w:t>PRK</w:t>
      </w:r>
      <w:r>
        <w:tab/>
      </w:r>
      <w:r w:rsidR="00A0645C">
        <w:t>KF</w:t>
      </w:r>
      <w:r>
        <w:tab/>
      </w:r>
      <w:r>
        <w:tab/>
        <w:t>MOTION CARRIED</w:t>
      </w:r>
    </w:p>
    <w:p w14:paraId="544B8C63" w14:textId="77777777" w:rsidR="007839AA" w:rsidRDefault="007839AA" w:rsidP="75BC0217">
      <w:pPr>
        <w:spacing w:line="259" w:lineRule="auto"/>
      </w:pPr>
    </w:p>
    <w:p w14:paraId="71559AB6" w14:textId="77777777" w:rsidR="004D1FF7" w:rsidRDefault="004D1FF7" w:rsidP="75BC0217">
      <w:pPr>
        <w:spacing w:line="259" w:lineRule="auto"/>
      </w:pPr>
    </w:p>
    <w:p w14:paraId="7C1D35C5" w14:textId="77777777" w:rsidR="004D1FF7" w:rsidRDefault="004D1FF7" w:rsidP="75BC0217">
      <w:pPr>
        <w:spacing w:line="259" w:lineRule="auto"/>
      </w:pPr>
    </w:p>
    <w:p w14:paraId="43C90E35" w14:textId="2250AD3F" w:rsidR="00B21CD0" w:rsidRDefault="008D1B03" w:rsidP="00363F7A">
      <w:pPr>
        <w:spacing w:line="259" w:lineRule="auto"/>
        <w:rPr>
          <w:i/>
          <w:iCs/>
        </w:rPr>
      </w:pPr>
      <w:r>
        <w:t>RESOLUTION 2023-039</w:t>
      </w:r>
      <w:r w:rsidR="00BF5D51">
        <w:t xml:space="preserve">      Motion made by Holleran, seconded by Thompson;</w:t>
      </w:r>
    </w:p>
    <w:p w14:paraId="55311EEB" w14:textId="0ED67F49" w:rsidR="007839AA" w:rsidRDefault="00F503C6" w:rsidP="75BC0217">
      <w:r>
        <w:rPr>
          <w:i/>
          <w:iCs/>
        </w:rPr>
        <w:t xml:space="preserve">Whereas the </w:t>
      </w:r>
      <w:r w:rsidR="00BF5D51">
        <w:t>Bo</w:t>
      </w:r>
      <w:r>
        <w:t>ard will authorize</w:t>
      </w:r>
      <w:r w:rsidR="00BF5D51">
        <w:t xml:space="preserve"> </w:t>
      </w:r>
      <w:r w:rsidR="008D1B03">
        <w:t>to sign the New York</w:t>
      </w:r>
      <w:r>
        <w:t xml:space="preserve"> Empire State Development grant disbursement agreement</w:t>
      </w:r>
      <w:r w:rsidR="00BF5D51">
        <w:t>;</w:t>
      </w:r>
      <w:r>
        <w:t xml:space="preserve"> now</w:t>
      </w:r>
      <w:r w:rsidR="00EA0BC0">
        <w:t>,</w:t>
      </w:r>
      <w:r>
        <w:t xml:space="preserve"> therefore be it</w:t>
      </w:r>
    </w:p>
    <w:p w14:paraId="2209265C" w14:textId="0C131FFC" w:rsidR="00B21CD0" w:rsidRDefault="00F503C6" w:rsidP="75BC0217">
      <w:r>
        <w:rPr>
          <w:i/>
          <w:iCs/>
        </w:rPr>
        <w:t>Resolved,</w:t>
      </w:r>
      <w:r>
        <w:t xml:space="preserve"> that the Town </w:t>
      </w:r>
      <w:r>
        <w:t>Supervisor</w:t>
      </w:r>
      <w:r>
        <w:t xml:space="preserve">, as granted by </w:t>
      </w:r>
      <w:r w:rsidR="008D1B03">
        <w:t xml:space="preserve">the Town </w:t>
      </w:r>
      <w:r>
        <w:t>Board</w:t>
      </w:r>
      <w:r>
        <w:t>, will be authorized to sign said grant.</w:t>
      </w:r>
    </w:p>
    <w:p w14:paraId="3FD995AC" w14:textId="75C941DD" w:rsidR="007839AA" w:rsidRDefault="00F503C6" w:rsidP="75BC0217">
      <w:r>
        <w:t>VOTE</w:t>
      </w:r>
      <w:r>
        <w:tab/>
        <w:t>Aye</w:t>
      </w:r>
      <w:r>
        <w:tab/>
        <w:t>(5</w:t>
      </w:r>
      <w:r w:rsidR="00BF5D51">
        <w:t>)</w:t>
      </w:r>
      <w:r w:rsidR="00BF5D51">
        <w:tab/>
      </w:r>
      <w:r>
        <w:tab/>
      </w:r>
      <w:r>
        <w:tab/>
      </w:r>
      <w:r w:rsidR="00BF5D51">
        <w:tab/>
      </w:r>
      <w:r w:rsidR="00BF5D51">
        <w:tab/>
      </w:r>
      <w:r w:rsidR="00BF5D51">
        <w:tab/>
        <w:t>BH</w:t>
      </w:r>
      <w:r w:rsidR="00BF5D51">
        <w:tab/>
        <w:t>SJT</w:t>
      </w:r>
      <w:r w:rsidR="00BF5D51">
        <w:tab/>
      </w:r>
      <w:r w:rsidR="00BF5D51">
        <w:tab/>
        <w:t>MOTION CARRIED</w:t>
      </w:r>
    </w:p>
    <w:p w14:paraId="28F55C08" w14:textId="4CB5EDC4" w:rsidR="6886B720" w:rsidRDefault="6886B720" w:rsidP="00F503C6">
      <w:pPr>
        <w:ind w:right="720"/>
        <w:jc w:val="both"/>
      </w:pPr>
    </w:p>
    <w:p w14:paraId="37586A4A" w14:textId="37FDE666" w:rsidR="00EA0BC0" w:rsidRDefault="00EA0BC0" w:rsidP="75BC0217">
      <w:pPr>
        <w:rPr>
          <w:i/>
          <w:iCs/>
        </w:rPr>
      </w:pPr>
      <w:r>
        <w:t>RESOLUTION 2023</w:t>
      </w:r>
      <w:r w:rsidR="00BF5D51">
        <w:t>-0</w:t>
      </w:r>
      <w:r>
        <w:t>40</w:t>
      </w:r>
      <w:r w:rsidR="00BF5D51">
        <w:tab/>
        <w:t xml:space="preserve">Motion made by Riddell Kent, seconded by </w:t>
      </w:r>
      <w:r>
        <w:t>Thompson</w:t>
      </w:r>
      <w:r w:rsidR="00BF5D51">
        <w:t>;</w:t>
      </w:r>
    </w:p>
    <w:p w14:paraId="541A6C09" w14:textId="77777777" w:rsidR="00EA0BC0" w:rsidRDefault="00EA0BC0" w:rsidP="00EA0BC0">
      <w:r>
        <w:t xml:space="preserve">Whereas the </w:t>
      </w:r>
      <w:r w:rsidR="001423CB">
        <w:t xml:space="preserve">Town Board </w:t>
      </w:r>
      <w:r>
        <w:t xml:space="preserve">has reviewed the 2022 Budget Modifications; </w:t>
      </w:r>
      <w:r>
        <w:t>now, therefore be it</w:t>
      </w:r>
    </w:p>
    <w:p w14:paraId="0B8A34B2" w14:textId="227CA19C" w:rsidR="00EA0BC0" w:rsidRDefault="00EA0BC0" w:rsidP="75BC0217">
      <w:r>
        <w:rPr>
          <w:i/>
          <w:iCs/>
        </w:rPr>
        <w:t>Resolved,</w:t>
      </w:r>
      <w:r>
        <w:rPr>
          <w:i/>
          <w:iCs/>
        </w:rPr>
        <w:t xml:space="preserve"> </w:t>
      </w:r>
      <w:r w:rsidRPr="00EA0BC0">
        <w:rPr>
          <w:iCs/>
        </w:rPr>
        <w:t>the 2022 Budget Modifications are approved</w:t>
      </w:r>
      <w:r>
        <w:rPr>
          <w:i/>
          <w:iCs/>
        </w:rPr>
        <w:t>.</w:t>
      </w:r>
    </w:p>
    <w:p w14:paraId="1202C5E6" w14:textId="35CD168A" w:rsidR="007839AA" w:rsidRDefault="00BF5D51" w:rsidP="75BC0217">
      <w:r>
        <w:t>VOTE</w:t>
      </w:r>
      <w:r>
        <w:tab/>
        <w:t xml:space="preserve">Aye </w:t>
      </w:r>
      <w:r>
        <w:tab/>
        <w:t>(5)</w:t>
      </w:r>
      <w:r>
        <w:tab/>
      </w:r>
      <w:r>
        <w:tab/>
      </w:r>
      <w:r>
        <w:tab/>
      </w:r>
      <w:r>
        <w:tab/>
      </w:r>
      <w:r>
        <w:tab/>
      </w:r>
      <w:r>
        <w:tab/>
        <w:t>PRK</w:t>
      </w:r>
      <w:r>
        <w:tab/>
      </w:r>
      <w:r w:rsidR="00EA0BC0">
        <w:t>SJT</w:t>
      </w:r>
      <w:r>
        <w:tab/>
      </w:r>
      <w:r>
        <w:tab/>
        <w:t>MOTION CARRIED</w:t>
      </w:r>
    </w:p>
    <w:p w14:paraId="0F6ED103" w14:textId="77777777" w:rsidR="004D1FF7" w:rsidRDefault="004D1FF7" w:rsidP="75BC0217"/>
    <w:p w14:paraId="4068734C" w14:textId="77C38EE0" w:rsidR="00EA0BC0" w:rsidRDefault="00BF5D51" w:rsidP="75BC0217">
      <w:pPr>
        <w:rPr>
          <w:i/>
          <w:iCs/>
        </w:rPr>
      </w:pPr>
      <w:r>
        <w:t>RESOLUTION 2023-0</w:t>
      </w:r>
      <w:r w:rsidR="00EA0BC0">
        <w:t>41</w:t>
      </w:r>
      <w:r>
        <w:tab/>
        <w:t xml:space="preserve">Motion made by Riddell Kent, seconded by </w:t>
      </w:r>
      <w:r w:rsidR="00EA0BC0">
        <w:t>Mowers</w:t>
      </w:r>
      <w:r>
        <w:t>;</w:t>
      </w:r>
    </w:p>
    <w:p w14:paraId="4C0CBCAB" w14:textId="244D1DB0" w:rsidR="00EA0BC0" w:rsidRDefault="00363F7A" w:rsidP="75BC0217">
      <w:r>
        <w:rPr>
          <w:i/>
          <w:iCs/>
        </w:rPr>
        <w:t>T</w:t>
      </w:r>
      <w:r w:rsidR="00DF083E">
        <w:t xml:space="preserve">he Town Board </w:t>
      </w:r>
      <w:r w:rsidR="005661DD">
        <w:t>shall approve</w:t>
      </w:r>
      <w:r w:rsidR="00DF083E">
        <w:t xml:space="preserve"> </w:t>
      </w:r>
      <w:r w:rsidR="00EA0BC0">
        <w:t xml:space="preserve">of </w:t>
      </w:r>
      <w:r w:rsidR="00DF083E">
        <w:t xml:space="preserve">the </w:t>
      </w:r>
      <w:r w:rsidR="00EA0BC0">
        <w:t>Town Clerk’s attendance to the New York State Town Clerk’s Association Annual Conference and Training in Syracuse</w:t>
      </w:r>
      <w:r>
        <w:t>, April 24 &amp; 25.</w:t>
      </w:r>
    </w:p>
    <w:p w14:paraId="4C4E988C" w14:textId="3DFA72A3" w:rsidR="007839AA" w:rsidRDefault="00BF5D51" w:rsidP="75BC0217">
      <w:r>
        <w:t>VOTE</w:t>
      </w:r>
      <w:r>
        <w:tab/>
        <w:t xml:space="preserve">Aye </w:t>
      </w:r>
      <w:r>
        <w:tab/>
        <w:t>(5)</w:t>
      </w:r>
      <w:r>
        <w:tab/>
      </w:r>
      <w:r>
        <w:tab/>
      </w:r>
      <w:r>
        <w:tab/>
      </w:r>
      <w:r>
        <w:tab/>
      </w:r>
      <w:r>
        <w:tab/>
      </w:r>
      <w:r>
        <w:tab/>
        <w:t>PRK</w:t>
      </w:r>
      <w:r>
        <w:tab/>
      </w:r>
      <w:r w:rsidR="00EA0BC0">
        <w:t>RM</w:t>
      </w:r>
      <w:r>
        <w:tab/>
      </w:r>
      <w:r>
        <w:tab/>
        <w:t>MOTION CARRIED</w:t>
      </w:r>
    </w:p>
    <w:p w14:paraId="0DBBFCB9" w14:textId="39F51827" w:rsidR="007839AA" w:rsidRDefault="00BF5D51" w:rsidP="75BC0217">
      <w:r>
        <w:tab/>
      </w:r>
    </w:p>
    <w:p w14:paraId="51DBA683" w14:textId="3D78BB95" w:rsidR="00363F7A" w:rsidRDefault="00BF5D51" w:rsidP="75BC0217">
      <w:pPr>
        <w:rPr>
          <w:i/>
          <w:iCs/>
        </w:rPr>
      </w:pPr>
      <w:r>
        <w:t>RESOLUTION 2023-0</w:t>
      </w:r>
      <w:r w:rsidR="00363F7A">
        <w:t>42</w:t>
      </w:r>
      <w:r>
        <w:tab/>
        <w:t xml:space="preserve">Motion made by </w:t>
      </w:r>
      <w:r w:rsidR="4B452F9D">
        <w:t>Thompson</w:t>
      </w:r>
      <w:r>
        <w:t xml:space="preserve">, seconded by </w:t>
      </w:r>
      <w:r w:rsidR="12F7511D">
        <w:t>Holleran</w:t>
      </w:r>
      <w:r>
        <w:t>;</w:t>
      </w:r>
    </w:p>
    <w:p w14:paraId="12E15F1C" w14:textId="5BC12A61" w:rsidR="00363F7A" w:rsidRDefault="00363F7A" w:rsidP="75BC0217">
      <w:r>
        <w:rPr>
          <w:i/>
          <w:iCs/>
        </w:rPr>
        <w:t>Whereas now, therefore, be it resolved</w:t>
      </w:r>
      <w:r w:rsidR="2943725C" w:rsidRPr="75BC0217">
        <w:rPr>
          <w:i/>
          <w:iCs/>
        </w:rPr>
        <w:t>;</w:t>
      </w:r>
      <w:r w:rsidR="007839AA">
        <w:tab/>
      </w:r>
      <w:r w:rsidR="2943725C">
        <w:t>the Town Board approves payment of the bills</w:t>
      </w:r>
      <w:r w:rsidR="7003EFA8">
        <w:t>.</w:t>
      </w:r>
      <w:r w:rsidR="007839AA">
        <w:tab/>
      </w:r>
    </w:p>
    <w:p w14:paraId="4B158DC9" w14:textId="728FD4BE" w:rsidR="007839AA" w:rsidRDefault="00BF5D51" w:rsidP="75BC0217">
      <w:r>
        <w:t>VOTE</w:t>
      </w:r>
      <w:r w:rsidR="007839AA">
        <w:tab/>
      </w:r>
      <w:r>
        <w:t>Aye</w:t>
      </w:r>
      <w:r w:rsidR="007839AA">
        <w:tab/>
      </w:r>
      <w:r>
        <w:t>(</w:t>
      </w:r>
      <w:r w:rsidR="54BF3EC8">
        <w:t>5</w:t>
      </w:r>
      <w:r>
        <w:t xml:space="preserve">) </w:t>
      </w:r>
      <w:r w:rsidR="007839AA">
        <w:tab/>
      </w:r>
      <w:r w:rsidR="007839AA">
        <w:tab/>
      </w:r>
      <w:r w:rsidR="007839AA">
        <w:tab/>
      </w:r>
      <w:r w:rsidR="007839AA">
        <w:tab/>
      </w:r>
      <w:r w:rsidR="007839AA">
        <w:tab/>
      </w:r>
      <w:r w:rsidR="007839AA">
        <w:tab/>
      </w:r>
      <w:r w:rsidR="7BC8B82C">
        <w:t>SJT</w:t>
      </w:r>
      <w:r w:rsidR="007839AA">
        <w:tab/>
      </w:r>
      <w:r w:rsidR="29F2B443">
        <w:t>BH</w:t>
      </w:r>
      <w:r w:rsidR="007839AA">
        <w:tab/>
      </w:r>
      <w:r w:rsidR="007839AA">
        <w:tab/>
      </w:r>
      <w:r>
        <w:t>MOTION CARRIED</w:t>
      </w:r>
    </w:p>
    <w:p w14:paraId="1F1E66A1" w14:textId="2E0BA705" w:rsidR="75BC0217" w:rsidRDefault="75BC0217" w:rsidP="75BC0217"/>
    <w:p w14:paraId="6776C924" w14:textId="1C83B09E" w:rsidR="00363F7A" w:rsidRDefault="00BF5D51" w:rsidP="75BC0217">
      <w:pPr>
        <w:spacing w:line="240" w:lineRule="auto"/>
        <w:rPr>
          <w:i/>
          <w:iCs/>
        </w:rPr>
      </w:pPr>
      <w:r>
        <w:t>RESOLUTION 2023-0</w:t>
      </w:r>
      <w:r w:rsidR="00363F7A">
        <w:t>43</w:t>
      </w:r>
      <w:r>
        <w:tab/>
        <w:t xml:space="preserve">Motion made by </w:t>
      </w:r>
      <w:r w:rsidR="6205F34B">
        <w:t>Fierke</w:t>
      </w:r>
      <w:r>
        <w:t xml:space="preserve">, seconded by </w:t>
      </w:r>
      <w:r w:rsidR="17D39473">
        <w:t>Riddell Kent</w:t>
      </w:r>
      <w:r>
        <w:t>;</w:t>
      </w:r>
    </w:p>
    <w:p w14:paraId="2A4CD99F" w14:textId="31716D31" w:rsidR="00BF5D51" w:rsidRDefault="00363F7A" w:rsidP="75BC0217">
      <w:pPr>
        <w:spacing w:line="240" w:lineRule="auto"/>
      </w:pPr>
      <w:r>
        <w:rPr>
          <w:i/>
          <w:iCs/>
        </w:rPr>
        <w:t>Whereas now, therefore, be it resolved</w:t>
      </w:r>
      <w:r w:rsidR="350F6B3E" w:rsidRPr="75BC0217">
        <w:rPr>
          <w:i/>
          <w:iCs/>
        </w:rPr>
        <w:t>;</w:t>
      </w:r>
      <w:r w:rsidR="00BF5D51">
        <w:tab/>
      </w:r>
      <w:r w:rsidR="350F6B3E">
        <w:t xml:space="preserve">the Town Board shall accept the Minutes of the </w:t>
      </w:r>
      <w:r>
        <w:t>March 08</w:t>
      </w:r>
      <w:r w:rsidRPr="00363F7A">
        <w:rPr>
          <w:vertAlign w:val="superscript"/>
        </w:rPr>
        <w:t>th</w:t>
      </w:r>
      <w:r w:rsidR="350F6B3E">
        <w:t xml:space="preserve"> meeting.</w:t>
      </w:r>
    </w:p>
    <w:p w14:paraId="3BE8488A" w14:textId="4ECC6EAF" w:rsidR="007839AA" w:rsidRDefault="00BF5D51" w:rsidP="75BC0217">
      <w:r>
        <w:t>VOTE</w:t>
      </w:r>
      <w:r>
        <w:tab/>
        <w:t>Aye</w:t>
      </w:r>
      <w:r>
        <w:tab/>
        <w:t>(5)</w:t>
      </w:r>
      <w:r>
        <w:tab/>
      </w:r>
      <w:r>
        <w:tab/>
      </w:r>
      <w:r>
        <w:tab/>
      </w:r>
      <w:r>
        <w:tab/>
      </w:r>
      <w:r>
        <w:tab/>
      </w:r>
      <w:r>
        <w:tab/>
      </w:r>
      <w:r w:rsidR="5DFD339D">
        <w:t>KF</w:t>
      </w:r>
      <w:r>
        <w:tab/>
      </w:r>
      <w:r w:rsidR="322404A9">
        <w:t>PRK</w:t>
      </w:r>
      <w:r>
        <w:tab/>
      </w:r>
      <w:r>
        <w:tab/>
        <w:t>MOTION CARRIED</w:t>
      </w:r>
    </w:p>
    <w:p w14:paraId="5933B3A4" w14:textId="77777777" w:rsidR="007839AA" w:rsidRDefault="007839AA" w:rsidP="75BC0217">
      <w:pPr>
        <w:spacing w:line="240" w:lineRule="auto"/>
      </w:pPr>
    </w:p>
    <w:p w14:paraId="26D647C1" w14:textId="391B5438" w:rsidR="007839AA" w:rsidRDefault="00BF5D51" w:rsidP="75BC0217">
      <w:pPr>
        <w:spacing w:line="240" w:lineRule="auto"/>
      </w:pPr>
      <w:r>
        <w:t>RESOLUTION 2023-0</w:t>
      </w:r>
      <w:r w:rsidR="00363F7A">
        <w:t>44</w:t>
      </w:r>
      <w:r>
        <w:tab/>
        <w:t xml:space="preserve">Motion made by </w:t>
      </w:r>
      <w:r w:rsidR="3AFBE202">
        <w:t>Riddell Ken</w:t>
      </w:r>
      <w:r w:rsidR="154DCFE7">
        <w:t>t</w:t>
      </w:r>
      <w:r>
        <w:t xml:space="preserve">, seconded by </w:t>
      </w:r>
      <w:r w:rsidR="6340E105">
        <w:t>Thompson</w:t>
      </w:r>
      <w:r>
        <w:t>;</w:t>
      </w:r>
    </w:p>
    <w:p w14:paraId="55EB9652" w14:textId="6CD89E29" w:rsidR="007839AA" w:rsidRDefault="00363F7A" w:rsidP="00363F7A">
      <w:pPr>
        <w:spacing w:line="240" w:lineRule="auto"/>
      </w:pPr>
      <w:r>
        <w:rPr>
          <w:i/>
          <w:iCs/>
        </w:rPr>
        <w:t>Whereas now, therefore, be it resolved</w:t>
      </w:r>
      <w:r w:rsidRPr="75BC0217">
        <w:rPr>
          <w:i/>
          <w:iCs/>
        </w:rPr>
        <w:t>;</w:t>
      </w:r>
      <w:r w:rsidRPr="00363F7A">
        <w:t xml:space="preserve"> </w:t>
      </w:r>
      <w:r>
        <w:t>meeting adjourned @0</w:t>
      </w:r>
      <w:r>
        <w:t>8</w:t>
      </w:r>
      <w:r>
        <w:t>:50PM.</w:t>
      </w:r>
    </w:p>
    <w:p w14:paraId="49F2ADD7" w14:textId="159DA474" w:rsidR="007839AA" w:rsidRDefault="00BF5D51" w:rsidP="75BC0217">
      <w:r>
        <w:t>VOTE</w:t>
      </w:r>
      <w:r>
        <w:tab/>
        <w:t>Aye</w:t>
      </w:r>
      <w:r>
        <w:tab/>
        <w:t>(5)</w:t>
      </w:r>
      <w:r>
        <w:tab/>
      </w:r>
      <w:r>
        <w:tab/>
      </w:r>
      <w:r>
        <w:tab/>
      </w:r>
      <w:r>
        <w:tab/>
      </w:r>
      <w:r>
        <w:tab/>
      </w:r>
      <w:r>
        <w:tab/>
      </w:r>
      <w:r w:rsidR="5AB92959">
        <w:t>PRK</w:t>
      </w:r>
      <w:r>
        <w:tab/>
      </w:r>
      <w:r w:rsidR="6B53027C">
        <w:t>SJT</w:t>
      </w:r>
      <w:r>
        <w:tab/>
      </w:r>
      <w:r>
        <w:tab/>
        <w:t>MOTION CARRIED</w:t>
      </w:r>
    </w:p>
    <w:p w14:paraId="7E03FA14" w14:textId="77777777" w:rsidR="007839AA" w:rsidRDefault="007839AA" w:rsidP="75BC0217">
      <w:pPr>
        <w:spacing w:line="240" w:lineRule="auto"/>
      </w:pPr>
    </w:p>
    <w:p w14:paraId="799DBD75" w14:textId="77777777" w:rsidR="007839AA" w:rsidRDefault="00BF5D51" w:rsidP="75BC0217">
      <w:r>
        <w:t xml:space="preserve">   </w:t>
      </w:r>
    </w:p>
    <w:p w14:paraId="337A3CCC" w14:textId="77777777" w:rsidR="007839AA" w:rsidRDefault="007839AA" w:rsidP="75BC0217"/>
    <w:p w14:paraId="737B2B5C" w14:textId="77777777" w:rsidR="007839AA" w:rsidRDefault="00BF5D51" w:rsidP="75BC0217">
      <w:r>
        <w:t>Respectfully submitted,</w:t>
      </w:r>
    </w:p>
    <w:p w14:paraId="573B4CAD" w14:textId="77777777" w:rsidR="007839AA" w:rsidRDefault="00BF5D51" w:rsidP="75BC0217">
      <w:r>
        <w:rPr>
          <w:noProof/>
        </w:rPr>
        <w:drawing>
          <wp:anchor distT="0" distB="0" distL="114300" distR="114300" simplePos="0" relativeHeight="251658240" behindDoc="0" locked="0" layoutInCell="1" hidden="0" allowOverlap="1" wp14:anchorId="24BA3499" wp14:editId="1680A1E8">
            <wp:simplePos x="0" y="0"/>
            <wp:positionH relativeFrom="column">
              <wp:posOffset>1</wp:posOffset>
            </wp:positionH>
            <wp:positionV relativeFrom="paragraph">
              <wp:posOffset>195580</wp:posOffset>
            </wp:positionV>
            <wp:extent cx="1685925" cy="666750"/>
            <wp:effectExtent l="0" t="0" r="0" b="0"/>
            <wp:wrapTopAndBottom distT="0" distB="0"/>
            <wp:docPr id="1" name="image1.png" descr="doc02713420220525113336"/>
            <wp:cNvGraphicFramePr/>
            <a:graphic xmlns:a="http://schemas.openxmlformats.org/drawingml/2006/main">
              <a:graphicData uri="http://schemas.openxmlformats.org/drawingml/2006/picture">
                <pic:pic xmlns:pic="http://schemas.openxmlformats.org/drawingml/2006/picture">
                  <pic:nvPicPr>
                    <pic:cNvPr id="0" name="image1.png" descr="doc02713420220525113336"/>
                    <pic:cNvPicPr preferRelativeResize="0"/>
                  </pic:nvPicPr>
                  <pic:blipFill>
                    <a:blip r:embed="rId10"/>
                    <a:srcRect/>
                    <a:stretch>
                      <a:fillRect/>
                    </a:stretch>
                  </pic:blipFill>
                  <pic:spPr>
                    <a:xfrm>
                      <a:off x="0" y="0"/>
                      <a:ext cx="1685925" cy="666750"/>
                    </a:xfrm>
                    <a:prstGeom prst="rect">
                      <a:avLst/>
                    </a:prstGeom>
                    <a:ln/>
                  </pic:spPr>
                </pic:pic>
              </a:graphicData>
            </a:graphic>
          </wp:anchor>
        </w:drawing>
      </w:r>
    </w:p>
    <w:p w14:paraId="18F96430" w14:textId="77777777" w:rsidR="007839AA" w:rsidRDefault="00BF5D51" w:rsidP="75BC0217">
      <w:r>
        <w:t>Ryan F. Pereira</w:t>
      </w:r>
    </w:p>
    <w:p w14:paraId="6B78A54F" w14:textId="60A5ADF0" w:rsidR="007839AA" w:rsidRDefault="00BF5D51" w:rsidP="75BC0217">
      <w:r>
        <w:t>Town Clerk</w:t>
      </w:r>
    </w:p>
    <w:p w14:paraId="0E6AB759" w14:textId="77777777" w:rsidR="007839AA" w:rsidRDefault="007839AA" w:rsidP="75BC0217"/>
    <w:p w14:paraId="2F087752" w14:textId="77777777" w:rsidR="007839AA" w:rsidRDefault="007839AA" w:rsidP="75BC0217"/>
    <w:p w14:paraId="72D66226" w14:textId="77777777" w:rsidR="007839AA" w:rsidRDefault="007839AA" w:rsidP="75BC0217"/>
    <w:p w14:paraId="03D84B60" w14:textId="77777777" w:rsidR="007839AA" w:rsidRDefault="007839AA" w:rsidP="75BC0217"/>
    <w:p w14:paraId="1BD064DD" w14:textId="77777777" w:rsidR="007839AA" w:rsidRDefault="007839AA" w:rsidP="75BC0217"/>
    <w:sectPr w:rsidR="007839AA">
      <w:headerReference w:type="default" r:id="rId11"/>
      <w:footerReference w:type="default" r:id="rId12"/>
      <w:headerReference w:type="first" r:id="rId13"/>
      <w:footerReference w:type="first" r:id="rId14"/>
      <w:pgSz w:w="12240" w:h="2016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08DA2" w14:textId="77777777" w:rsidR="00BF5D51" w:rsidRDefault="00BF5D51">
      <w:pPr>
        <w:spacing w:line="240" w:lineRule="auto"/>
      </w:pPr>
      <w:r>
        <w:separator/>
      </w:r>
    </w:p>
  </w:endnote>
  <w:endnote w:type="continuationSeparator" w:id="0">
    <w:p w14:paraId="73602D7D" w14:textId="77777777" w:rsidR="00BF5D51" w:rsidRDefault="00BF5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enorite">
    <w:panose1 w:val="00000500000000000000"/>
    <w:charset w:val="00"/>
    <w:family w:val="auto"/>
    <w:pitch w:val="variable"/>
    <w:sig w:usb0="8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B6056"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0"/>
      <w:tblW w:w="10080" w:type="dxa"/>
      <w:tblLayout w:type="fixed"/>
      <w:tblLook w:val="0600" w:firstRow="0" w:lastRow="0" w:firstColumn="0" w:lastColumn="0" w:noHBand="1" w:noVBand="1"/>
    </w:tblPr>
    <w:tblGrid>
      <w:gridCol w:w="3360"/>
      <w:gridCol w:w="3360"/>
      <w:gridCol w:w="3360"/>
    </w:tblGrid>
    <w:tr w:rsidR="007839AA" w14:paraId="54427F71" w14:textId="77777777">
      <w:tc>
        <w:tcPr>
          <w:tcW w:w="3360" w:type="dxa"/>
        </w:tcPr>
        <w:p w14:paraId="2E2B7D76"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5578F6E0"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1CA3D581"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161FFA21"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1A555"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1"/>
      <w:tblW w:w="10080" w:type="dxa"/>
      <w:tblLayout w:type="fixed"/>
      <w:tblLook w:val="0600" w:firstRow="0" w:lastRow="0" w:firstColumn="0" w:lastColumn="0" w:noHBand="1" w:noVBand="1"/>
    </w:tblPr>
    <w:tblGrid>
      <w:gridCol w:w="3360"/>
      <w:gridCol w:w="3360"/>
      <w:gridCol w:w="3360"/>
    </w:tblGrid>
    <w:tr w:rsidR="007839AA" w14:paraId="68BA9EF3" w14:textId="77777777">
      <w:tc>
        <w:tcPr>
          <w:tcW w:w="3360" w:type="dxa"/>
        </w:tcPr>
        <w:p w14:paraId="60208684"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5AD57195"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49735617"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5A70AE03"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56F3" w14:textId="77777777" w:rsidR="00BF5D51" w:rsidRDefault="00BF5D51">
      <w:pPr>
        <w:spacing w:line="240" w:lineRule="auto"/>
      </w:pPr>
      <w:r>
        <w:separator/>
      </w:r>
    </w:p>
  </w:footnote>
  <w:footnote w:type="continuationSeparator" w:id="0">
    <w:p w14:paraId="296BA470" w14:textId="77777777" w:rsidR="00BF5D51" w:rsidRDefault="00BF5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0352" w14:textId="77777777" w:rsidR="007839AA" w:rsidRDefault="007839AA">
    <w:pPr>
      <w:widowControl w:val="0"/>
      <w:pBdr>
        <w:top w:val="nil"/>
        <w:left w:val="nil"/>
        <w:bottom w:val="nil"/>
        <w:right w:val="nil"/>
        <w:between w:val="nil"/>
      </w:pBdr>
      <w:rPr>
        <w:rFonts w:ascii="Palatino Linotype" w:eastAsia="Palatino Linotype" w:hAnsi="Palatino Linotype" w:cs="Palatino Linotype"/>
        <w:color w:val="000000"/>
      </w:rPr>
    </w:pPr>
  </w:p>
  <w:tbl>
    <w:tblPr>
      <w:tblStyle w:val="a"/>
      <w:tblW w:w="10080" w:type="dxa"/>
      <w:tblLayout w:type="fixed"/>
      <w:tblLook w:val="0600" w:firstRow="0" w:lastRow="0" w:firstColumn="0" w:lastColumn="0" w:noHBand="1" w:noVBand="1"/>
    </w:tblPr>
    <w:tblGrid>
      <w:gridCol w:w="3360"/>
      <w:gridCol w:w="3360"/>
      <w:gridCol w:w="3360"/>
    </w:tblGrid>
    <w:tr w:rsidR="007839AA" w14:paraId="32C54B9A" w14:textId="77777777">
      <w:tc>
        <w:tcPr>
          <w:tcW w:w="3360" w:type="dxa"/>
        </w:tcPr>
        <w:p w14:paraId="37794199" w14:textId="77777777" w:rsidR="007839AA" w:rsidRDefault="007839AA">
          <w:pPr>
            <w:pBdr>
              <w:top w:val="nil"/>
              <w:left w:val="nil"/>
              <w:bottom w:val="nil"/>
              <w:right w:val="nil"/>
              <w:between w:val="nil"/>
            </w:pBdr>
            <w:tabs>
              <w:tab w:val="center" w:pos="4680"/>
              <w:tab w:val="right" w:pos="9360"/>
            </w:tabs>
            <w:spacing w:line="240" w:lineRule="auto"/>
            <w:ind w:left="-115"/>
            <w:rPr>
              <w:rFonts w:ascii="Palatino Linotype" w:eastAsia="Palatino Linotype" w:hAnsi="Palatino Linotype" w:cs="Palatino Linotype"/>
              <w:color w:val="000000"/>
            </w:rPr>
          </w:pPr>
        </w:p>
      </w:tc>
      <w:tc>
        <w:tcPr>
          <w:tcW w:w="3360" w:type="dxa"/>
        </w:tcPr>
        <w:p w14:paraId="41D65822" w14:textId="77777777" w:rsidR="007839AA" w:rsidRDefault="007839AA">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p>
      </w:tc>
      <w:tc>
        <w:tcPr>
          <w:tcW w:w="3360" w:type="dxa"/>
        </w:tcPr>
        <w:p w14:paraId="56FFEA1D" w14:textId="77777777" w:rsidR="007839AA" w:rsidRDefault="007839AA">
          <w:pPr>
            <w:pBdr>
              <w:top w:val="nil"/>
              <w:left w:val="nil"/>
              <w:bottom w:val="nil"/>
              <w:right w:val="nil"/>
              <w:between w:val="nil"/>
            </w:pBdr>
            <w:tabs>
              <w:tab w:val="center" w:pos="4680"/>
              <w:tab w:val="right" w:pos="9360"/>
            </w:tabs>
            <w:spacing w:line="240" w:lineRule="auto"/>
            <w:ind w:right="-115"/>
            <w:jc w:val="right"/>
            <w:rPr>
              <w:rFonts w:ascii="Palatino Linotype" w:eastAsia="Palatino Linotype" w:hAnsi="Palatino Linotype" w:cs="Palatino Linotype"/>
              <w:color w:val="000000"/>
            </w:rPr>
          </w:pPr>
        </w:p>
      </w:tc>
    </w:tr>
  </w:tbl>
  <w:p w14:paraId="55F23074" w14:textId="77777777" w:rsidR="007839AA" w:rsidRDefault="007839AA">
    <w:pPr>
      <w:pBdr>
        <w:top w:val="nil"/>
        <w:left w:val="nil"/>
        <w:bottom w:val="nil"/>
        <w:right w:val="nil"/>
        <w:between w:val="nil"/>
      </w:pBdr>
      <w:tabs>
        <w:tab w:val="center" w:pos="4680"/>
        <w:tab w:val="right" w:pos="9360"/>
      </w:tabs>
      <w:spacing w:line="240" w:lineRule="auto"/>
      <w:rPr>
        <w:rFonts w:ascii="Palatino Linotype" w:eastAsia="Palatino Linotype" w:hAnsi="Palatino Linotype" w:cs="Palatino Linotyp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AE1E" w14:textId="77777777" w:rsidR="007839AA" w:rsidRDefault="00BF5D51">
    <w:pPr>
      <w:ind w:right="-144"/>
      <w:jc w:val="center"/>
    </w:pPr>
    <w:r>
      <w:rPr>
        <w:noProof/>
        <w:sz w:val="22"/>
        <w:szCs w:val="22"/>
      </w:rPr>
      <w:drawing>
        <wp:inline distT="0" distB="0" distL="0" distR="0" wp14:anchorId="698248BA" wp14:editId="462D0261">
          <wp:extent cx="2369823" cy="1512573"/>
          <wp:effectExtent l="0" t="0" r="0" b="0"/>
          <wp:docPr id="2" name="image2.jpg" descr="town_logo"/>
          <wp:cNvGraphicFramePr/>
          <a:graphic xmlns:a="http://schemas.openxmlformats.org/drawingml/2006/main">
            <a:graphicData uri="http://schemas.openxmlformats.org/drawingml/2006/picture">
              <pic:pic xmlns:pic="http://schemas.openxmlformats.org/drawingml/2006/picture">
                <pic:nvPicPr>
                  <pic:cNvPr id="0" name="image2.jpg" descr="town_logo"/>
                  <pic:cNvPicPr preferRelativeResize="0"/>
                </pic:nvPicPr>
                <pic:blipFill>
                  <a:blip r:embed="rId1"/>
                  <a:srcRect/>
                  <a:stretch>
                    <a:fillRect/>
                  </a:stretch>
                </pic:blipFill>
                <pic:spPr>
                  <a:xfrm>
                    <a:off x="0" y="0"/>
                    <a:ext cx="2369823" cy="1512573"/>
                  </a:xfrm>
                  <a:prstGeom prst="rect">
                    <a:avLst/>
                  </a:prstGeom>
                  <a:ln/>
                </pic:spPr>
              </pic:pic>
            </a:graphicData>
          </a:graphic>
        </wp:inline>
      </w:drawing>
    </w:r>
  </w:p>
  <w:p w14:paraId="44A67D94" w14:textId="77777777" w:rsidR="007839AA" w:rsidRDefault="00BF5D51">
    <w:pPr>
      <w:ind w:right="-144"/>
      <w:jc w:val="center"/>
      <w:rPr>
        <w:b/>
        <w:sz w:val="32"/>
        <w:szCs w:val="32"/>
      </w:rPr>
    </w:pPr>
    <w:r>
      <w:rPr>
        <w:b/>
        <w:sz w:val="32"/>
        <w:szCs w:val="32"/>
      </w:rPr>
      <w:t>Town of Oneonta</w:t>
    </w:r>
  </w:p>
  <w:p w14:paraId="422C77F3" w14:textId="77777777" w:rsidR="007839AA" w:rsidRDefault="00BF5D51">
    <w:pPr>
      <w:ind w:right="-144"/>
      <w:jc w:val="center"/>
      <w:rPr>
        <w:b/>
        <w:sz w:val="32"/>
        <w:szCs w:val="32"/>
      </w:rPr>
    </w:pPr>
    <w:r>
      <w:rPr>
        <w:b/>
        <w:sz w:val="32"/>
        <w:szCs w:val="32"/>
      </w:rPr>
      <w:t>TOWN BOARD</w:t>
    </w:r>
  </w:p>
  <w:p w14:paraId="3F026F4F" w14:textId="77777777" w:rsidR="007839AA" w:rsidRDefault="00BF5D51">
    <w:pPr>
      <w:ind w:right="-144"/>
      <w:jc w:val="center"/>
      <w:rPr>
        <w:sz w:val="20"/>
        <w:szCs w:val="20"/>
      </w:rPr>
    </w:pPr>
    <w:r>
      <w:rPr>
        <w:sz w:val="20"/>
        <w:szCs w:val="20"/>
      </w:rPr>
      <w:t>Regular Meeting Minutes</w:t>
    </w:r>
  </w:p>
  <w:p w14:paraId="5B74EEDB" w14:textId="511FF2B4" w:rsidR="007839AA" w:rsidRDefault="00A15707">
    <w:pPr>
      <w:ind w:right="-144"/>
      <w:jc w:val="center"/>
    </w:pPr>
    <w:r>
      <w:rPr>
        <w:sz w:val="20"/>
        <w:szCs w:val="20"/>
      </w:rPr>
      <w:t>April 12</w:t>
    </w:r>
    <w:r w:rsidR="00BF5D51">
      <w:rPr>
        <w:sz w:val="20"/>
        <w:szCs w:val="20"/>
      </w:rPr>
      <w:t>, 2023</w:t>
    </w:r>
  </w:p>
  <w:p w14:paraId="2FFC3A80" w14:textId="77777777" w:rsidR="007839AA" w:rsidRDefault="00BF5D51">
    <w:pPr>
      <w:pBdr>
        <w:top w:val="nil"/>
        <w:left w:val="nil"/>
        <w:bottom w:val="nil"/>
        <w:right w:val="nil"/>
        <w:between w:val="nil"/>
      </w:pBdr>
      <w:tabs>
        <w:tab w:val="center" w:pos="4680"/>
        <w:tab w:val="right" w:pos="9360"/>
      </w:tabs>
      <w:spacing w:line="240" w:lineRule="auto"/>
      <w:jc w:val="center"/>
      <w:rPr>
        <w:rFonts w:ascii="Palatino Linotype" w:eastAsia="Palatino Linotype" w:hAnsi="Palatino Linotype" w:cs="Palatino Linotype"/>
        <w:color w:val="000000"/>
      </w:rPr>
    </w:pPr>
    <w:r>
      <w:rPr>
        <w:color w:val="000000"/>
        <w:sz w:val="20"/>
        <w:szCs w:val="20"/>
      </w:rPr>
      <w:t>07:00pm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C45A4"/>
    <w:multiLevelType w:val="multilevel"/>
    <w:tmpl w:val="EFF651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9AA"/>
    <w:rsid w:val="001423CB"/>
    <w:rsid w:val="0014799F"/>
    <w:rsid w:val="001643E9"/>
    <w:rsid w:val="00170C88"/>
    <w:rsid w:val="00214C1E"/>
    <w:rsid w:val="002262EB"/>
    <w:rsid w:val="0028145F"/>
    <w:rsid w:val="00281F91"/>
    <w:rsid w:val="00363F7A"/>
    <w:rsid w:val="004D1FF7"/>
    <w:rsid w:val="005661DD"/>
    <w:rsid w:val="00652E21"/>
    <w:rsid w:val="007839AA"/>
    <w:rsid w:val="008D1B03"/>
    <w:rsid w:val="00906BD1"/>
    <w:rsid w:val="009507B9"/>
    <w:rsid w:val="00A0645C"/>
    <w:rsid w:val="00A15707"/>
    <w:rsid w:val="00AD18A6"/>
    <w:rsid w:val="00B21CD0"/>
    <w:rsid w:val="00BF5D51"/>
    <w:rsid w:val="00C94778"/>
    <w:rsid w:val="00CF545A"/>
    <w:rsid w:val="00DF083E"/>
    <w:rsid w:val="00E11732"/>
    <w:rsid w:val="00EA0BC0"/>
    <w:rsid w:val="00F503C6"/>
    <w:rsid w:val="016B7810"/>
    <w:rsid w:val="01B2144A"/>
    <w:rsid w:val="02A5D73D"/>
    <w:rsid w:val="02DA9A7B"/>
    <w:rsid w:val="043ACFE2"/>
    <w:rsid w:val="051AA1C8"/>
    <w:rsid w:val="0569B650"/>
    <w:rsid w:val="056EBFEC"/>
    <w:rsid w:val="059D11FA"/>
    <w:rsid w:val="0705F37D"/>
    <w:rsid w:val="0775E3C9"/>
    <w:rsid w:val="07D20E74"/>
    <w:rsid w:val="087D47D7"/>
    <w:rsid w:val="09C078D0"/>
    <w:rsid w:val="09DF719E"/>
    <w:rsid w:val="0AC32AB0"/>
    <w:rsid w:val="0B58F690"/>
    <w:rsid w:val="0BC64AF9"/>
    <w:rsid w:val="0BD41114"/>
    <w:rsid w:val="0C91C74A"/>
    <w:rsid w:val="0E1366EF"/>
    <w:rsid w:val="0EA6935D"/>
    <w:rsid w:val="101275F9"/>
    <w:rsid w:val="11164F7A"/>
    <w:rsid w:val="12F7511D"/>
    <w:rsid w:val="13189E25"/>
    <w:rsid w:val="154DCFE7"/>
    <w:rsid w:val="15D00AD1"/>
    <w:rsid w:val="160DCADD"/>
    <w:rsid w:val="17421FC0"/>
    <w:rsid w:val="17A99B3E"/>
    <w:rsid w:val="17D39473"/>
    <w:rsid w:val="17F54915"/>
    <w:rsid w:val="18377998"/>
    <w:rsid w:val="183AFE85"/>
    <w:rsid w:val="188837A6"/>
    <w:rsid w:val="19011C84"/>
    <w:rsid w:val="1B715A99"/>
    <w:rsid w:val="1BD75005"/>
    <w:rsid w:val="1DDDA75F"/>
    <w:rsid w:val="1E2EDCF6"/>
    <w:rsid w:val="1EE7CC27"/>
    <w:rsid w:val="1F5AC557"/>
    <w:rsid w:val="21077250"/>
    <w:rsid w:val="21691901"/>
    <w:rsid w:val="21A20AA8"/>
    <w:rsid w:val="220D846F"/>
    <w:rsid w:val="2393910A"/>
    <w:rsid w:val="23B5ADA4"/>
    <w:rsid w:val="23D79672"/>
    <w:rsid w:val="24520FE1"/>
    <w:rsid w:val="246C018C"/>
    <w:rsid w:val="2541C9F9"/>
    <w:rsid w:val="25517E05"/>
    <w:rsid w:val="26ED4E66"/>
    <w:rsid w:val="26F69BB7"/>
    <w:rsid w:val="27A3A24E"/>
    <w:rsid w:val="27DD0948"/>
    <w:rsid w:val="27E92B3D"/>
    <w:rsid w:val="28268A41"/>
    <w:rsid w:val="2867022D"/>
    <w:rsid w:val="28891EC7"/>
    <w:rsid w:val="292DFA6F"/>
    <w:rsid w:val="293E046C"/>
    <w:rsid w:val="2943725C"/>
    <w:rsid w:val="29F2B443"/>
    <w:rsid w:val="2AC9CAD0"/>
    <w:rsid w:val="2BEA9C2F"/>
    <w:rsid w:val="2BF29F3D"/>
    <w:rsid w:val="2C38395C"/>
    <w:rsid w:val="2C659B31"/>
    <w:rsid w:val="2C73D860"/>
    <w:rsid w:val="2D5C8FEA"/>
    <w:rsid w:val="2D6DCAC1"/>
    <w:rsid w:val="2E016B92"/>
    <w:rsid w:val="310FF5EF"/>
    <w:rsid w:val="322404A9"/>
    <w:rsid w:val="330DCBB9"/>
    <w:rsid w:val="3325A8D7"/>
    <w:rsid w:val="33DD0C45"/>
    <w:rsid w:val="34154014"/>
    <w:rsid w:val="350F6B3E"/>
    <w:rsid w:val="3776C86E"/>
    <w:rsid w:val="38C67D9C"/>
    <w:rsid w:val="3994CE4A"/>
    <w:rsid w:val="3AFBE202"/>
    <w:rsid w:val="3B49D001"/>
    <w:rsid w:val="3BEBFAAA"/>
    <w:rsid w:val="3C6D046B"/>
    <w:rsid w:val="3F44CFE3"/>
    <w:rsid w:val="3F77328C"/>
    <w:rsid w:val="40935854"/>
    <w:rsid w:val="40A8370C"/>
    <w:rsid w:val="423E3751"/>
    <w:rsid w:val="44A5439E"/>
    <w:rsid w:val="44C43EF0"/>
    <w:rsid w:val="4686BE77"/>
    <w:rsid w:val="47AED2C9"/>
    <w:rsid w:val="489349C1"/>
    <w:rsid w:val="4947C8FB"/>
    <w:rsid w:val="499B17C7"/>
    <w:rsid w:val="4B452F9D"/>
    <w:rsid w:val="4BD2D809"/>
    <w:rsid w:val="4BD4422E"/>
    <w:rsid w:val="4C514D64"/>
    <w:rsid w:val="4CA02CA4"/>
    <w:rsid w:val="4CA9E6CA"/>
    <w:rsid w:val="4D9A57CE"/>
    <w:rsid w:val="4E74ACEB"/>
    <w:rsid w:val="4EF1506E"/>
    <w:rsid w:val="4F566241"/>
    <w:rsid w:val="4FCC5B49"/>
    <w:rsid w:val="4FE51361"/>
    <w:rsid w:val="501AFCFA"/>
    <w:rsid w:val="50D1C68E"/>
    <w:rsid w:val="52526401"/>
    <w:rsid w:val="541100F3"/>
    <w:rsid w:val="546C295E"/>
    <w:rsid w:val="54BF3EC8"/>
    <w:rsid w:val="54C2CD7B"/>
    <w:rsid w:val="55F2E236"/>
    <w:rsid w:val="567E20A1"/>
    <w:rsid w:val="56A4CFC7"/>
    <w:rsid w:val="57E580CC"/>
    <w:rsid w:val="59947334"/>
    <w:rsid w:val="5A4E8DA0"/>
    <w:rsid w:val="5AB92959"/>
    <w:rsid w:val="5B5191C4"/>
    <w:rsid w:val="5C998811"/>
    <w:rsid w:val="5CED6225"/>
    <w:rsid w:val="5DB86013"/>
    <w:rsid w:val="5DFD339D"/>
    <w:rsid w:val="5E463E6D"/>
    <w:rsid w:val="5F077438"/>
    <w:rsid w:val="5FF4775C"/>
    <w:rsid w:val="609F0A51"/>
    <w:rsid w:val="60A34499"/>
    <w:rsid w:val="61B00B4F"/>
    <w:rsid w:val="6205F34B"/>
    <w:rsid w:val="6274E397"/>
    <w:rsid w:val="6332D7ED"/>
    <w:rsid w:val="6340E105"/>
    <w:rsid w:val="63F2AABE"/>
    <w:rsid w:val="6438DC6E"/>
    <w:rsid w:val="64937BA5"/>
    <w:rsid w:val="6576B5BC"/>
    <w:rsid w:val="65819362"/>
    <w:rsid w:val="66515052"/>
    <w:rsid w:val="674D9AF5"/>
    <w:rsid w:val="67E14ED1"/>
    <w:rsid w:val="6840580E"/>
    <w:rsid w:val="686287F4"/>
    <w:rsid w:val="6886B720"/>
    <w:rsid w:val="6967BB37"/>
    <w:rsid w:val="6988F114"/>
    <w:rsid w:val="6A1C5AF1"/>
    <w:rsid w:val="6A8F1C95"/>
    <w:rsid w:val="6A991F3A"/>
    <w:rsid w:val="6ABF4799"/>
    <w:rsid w:val="6B18BD91"/>
    <w:rsid w:val="6B2CAEFB"/>
    <w:rsid w:val="6B53027C"/>
    <w:rsid w:val="6B91AF98"/>
    <w:rsid w:val="6BE5F740"/>
    <w:rsid w:val="6C96D35D"/>
    <w:rsid w:val="6CC87F5C"/>
    <w:rsid w:val="6D81C7A1"/>
    <w:rsid w:val="6E47E535"/>
    <w:rsid w:val="6E644FBD"/>
    <w:rsid w:val="6E6D7D26"/>
    <w:rsid w:val="6E9BFFA0"/>
    <w:rsid w:val="6F14329E"/>
    <w:rsid w:val="7003EFA8"/>
    <w:rsid w:val="701DD1CB"/>
    <w:rsid w:val="710A98CF"/>
    <w:rsid w:val="71387F38"/>
    <w:rsid w:val="719402F9"/>
    <w:rsid w:val="72E1CA62"/>
    <w:rsid w:val="732FD35A"/>
    <w:rsid w:val="73632ACB"/>
    <w:rsid w:val="742C8A8A"/>
    <w:rsid w:val="74333642"/>
    <w:rsid w:val="74358992"/>
    <w:rsid w:val="74CBA3BB"/>
    <w:rsid w:val="74E4CC18"/>
    <w:rsid w:val="75705AE2"/>
    <w:rsid w:val="75BC0217"/>
    <w:rsid w:val="75C101D8"/>
    <w:rsid w:val="780B3203"/>
    <w:rsid w:val="78870D97"/>
    <w:rsid w:val="79A70264"/>
    <w:rsid w:val="7B3AE53F"/>
    <w:rsid w:val="7BC8B82C"/>
    <w:rsid w:val="7C379C6F"/>
    <w:rsid w:val="7C3F4B91"/>
    <w:rsid w:val="7CD6B5A0"/>
    <w:rsid w:val="7D471578"/>
    <w:rsid w:val="7D48B044"/>
    <w:rsid w:val="7EAD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D35"/>
  <w15:docId w15:val="{2704A47A-9309-463F-8095-8AD89905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enorite" w:eastAsia="Tenorite" w:hAnsi="Tenorite" w:cs="Tenorite"/>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0BC0"/>
  </w:style>
  <w:style w:type="paragraph" w:styleId="Heading1">
    <w:name w:val="heading 1"/>
    <w:basedOn w:val="Normal"/>
    <w:next w:val="Normal"/>
    <w:pPr>
      <w:keepNext/>
      <w:spacing w:after="840"/>
      <w:jc w:val="center"/>
      <w:outlineLvl w:val="0"/>
    </w:pPr>
    <w:rPr>
      <w:b/>
      <w:smallCaps/>
      <w:sz w:val="72"/>
      <w:szCs w:val="72"/>
    </w:rPr>
  </w:style>
  <w:style w:type="paragraph" w:styleId="Heading2">
    <w:name w:val="heading 2"/>
    <w:basedOn w:val="Normal"/>
    <w:next w:val="Normal"/>
    <w:pPr>
      <w:keepNext/>
      <w:spacing w:before="720" w:after="240"/>
      <w:jc w:val="center"/>
      <w:outlineLvl w:val="1"/>
    </w:pPr>
    <w:rPr>
      <w:b/>
      <w:sz w:val="48"/>
      <w:szCs w:val="4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40"/>
      <w:outlineLvl w:val="3"/>
    </w:pPr>
    <w:rPr>
      <w:rFonts w:ascii="Calibri" w:eastAsia="Calibri" w:hAnsi="Calibri" w:cs="Calibri"/>
      <w:i/>
      <w:color w:val="2E74B5"/>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15707"/>
    <w:pPr>
      <w:tabs>
        <w:tab w:val="center" w:pos="4680"/>
        <w:tab w:val="right" w:pos="9360"/>
      </w:tabs>
      <w:spacing w:line="240" w:lineRule="auto"/>
    </w:pPr>
  </w:style>
  <w:style w:type="character" w:customStyle="1" w:styleId="HeaderChar">
    <w:name w:val="Header Char"/>
    <w:basedOn w:val="DefaultParagraphFont"/>
    <w:link w:val="Header"/>
    <w:uiPriority w:val="99"/>
    <w:rsid w:val="00A15707"/>
  </w:style>
  <w:style w:type="paragraph" w:styleId="Footer">
    <w:name w:val="footer"/>
    <w:basedOn w:val="Normal"/>
    <w:link w:val="FooterChar"/>
    <w:uiPriority w:val="99"/>
    <w:unhideWhenUsed/>
    <w:rsid w:val="00A15707"/>
    <w:pPr>
      <w:tabs>
        <w:tab w:val="center" w:pos="4680"/>
        <w:tab w:val="right" w:pos="9360"/>
      </w:tabs>
      <w:spacing w:line="240" w:lineRule="auto"/>
    </w:pPr>
  </w:style>
  <w:style w:type="character" w:customStyle="1" w:styleId="FooterChar">
    <w:name w:val="Footer Char"/>
    <w:basedOn w:val="DefaultParagraphFont"/>
    <w:link w:val="Footer"/>
    <w:uiPriority w:val="99"/>
    <w:rsid w:val="00A1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378296">
      <w:bodyDiv w:val="1"/>
      <w:marLeft w:val="0"/>
      <w:marRight w:val="0"/>
      <w:marTop w:val="0"/>
      <w:marBottom w:val="0"/>
      <w:divBdr>
        <w:top w:val="none" w:sz="0" w:space="0" w:color="auto"/>
        <w:left w:val="none" w:sz="0" w:space="0" w:color="auto"/>
        <w:bottom w:val="none" w:sz="0" w:space="0" w:color="auto"/>
        <w:right w:val="none" w:sz="0" w:space="0" w:color="auto"/>
      </w:divBdr>
    </w:div>
    <w:div w:id="1886136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CF9521FDF8247B360B22F7CFBA0BA" ma:contentTypeVersion="12" ma:contentTypeDescription="Create a new document." ma:contentTypeScope="" ma:versionID="af21a77dd17ae5974dd8e3bbcd863288">
  <xsd:schema xmlns:xsd="http://www.w3.org/2001/XMLSchema" xmlns:xs="http://www.w3.org/2001/XMLSchema" xmlns:p="http://schemas.microsoft.com/office/2006/metadata/properties" xmlns:ns3="9ab0120c-c352-4770-804a-0036e747c314" xmlns:ns4="fcd7358d-7304-4bf1-ae29-0a29e19e3244" targetNamespace="http://schemas.microsoft.com/office/2006/metadata/properties" ma:root="true" ma:fieldsID="6fd8b6121097f652f91e22f34687b473" ns3:_="" ns4:_="">
    <xsd:import namespace="9ab0120c-c352-4770-804a-0036e747c314"/>
    <xsd:import namespace="fcd7358d-7304-4bf1-ae29-0a29e19e3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0120c-c352-4770-804a-0036e747c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d7358d-7304-4bf1-ae29-0a29e19e3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ab0120c-c352-4770-804a-0036e747c3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208460-34B3-4FDC-AE91-567F35A6A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0120c-c352-4770-804a-0036e747c314"/>
    <ds:schemaRef ds:uri="fcd7358d-7304-4bf1-ae29-0a29e19e3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6EFB6-F34A-4CE7-A53D-96B315896752}">
  <ds:schemaRefs>
    <ds:schemaRef ds:uri="http://schemas.microsoft.com/office/infopath/2007/PartnerControls"/>
    <ds:schemaRef ds:uri="http://purl.org/dc/elements/1.1/"/>
    <ds:schemaRef ds:uri="http://schemas.microsoft.com/office/2006/metadata/properties"/>
    <ds:schemaRef ds:uri="fcd7358d-7304-4bf1-ae29-0a29e19e3244"/>
    <ds:schemaRef ds:uri="http://purl.org/dc/terms/"/>
    <ds:schemaRef ds:uri="9ab0120c-c352-4770-804a-0036e747c314"/>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101843-194C-4B42-B61F-C158CFDB73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Pereira</dc:creator>
  <cp:lastModifiedBy>Ryan Pereira</cp:lastModifiedBy>
  <cp:revision>4</cp:revision>
  <dcterms:created xsi:type="dcterms:W3CDTF">2023-05-08T17:13:00Z</dcterms:created>
  <dcterms:modified xsi:type="dcterms:W3CDTF">2023-05-09T19:02:00Z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0x0101005B9CF9521FDF8247B360B22F7CFBA0BA</vt:lpwstr>
  </property>
</Properties>
</file>